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6FCEB">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购销合同</w:t>
      </w:r>
    </w:p>
    <w:p w14:paraId="2F1D361F">
      <w:pPr>
        <w:pStyle w:val="3"/>
        <w:keepNext w:val="0"/>
        <w:keepLines w:val="0"/>
        <w:widowControl/>
        <w:suppressLineNumbers w:val="0"/>
        <w:ind w:left="0" w:firstLine="54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供方：(以下简称甲方)</w:t>
      </w:r>
      <w:r>
        <w:rPr>
          <w:rFonts w:hint="eastAsia" w:ascii="微软雅黑" w:hAnsi="微软雅黑" w:eastAsia="微软雅黑" w:cs="微软雅黑"/>
          <w:i w:val="0"/>
          <w:iCs w:val="0"/>
          <w:caps w:val="0"/>
          <w:color w:val="000000"/>
          <w:spacing w:val="0"/>
          <w:sz w:val="27"/>
          <w:szCs w:val="27"/>
          <w:lang w:val="en-US" w:eastAsia="zh-CN"/>
        </w:rPr>
        <w:t xml:space="preserve"> </w:t>
      </w:r>
    </w:p>
    <w:p w14:paraId="41700767">
      <w:pPr>
        <w:pStyle w:val="3"/>
        <w:keepNext w:val="0"/>
        <w:keepLines w:val="0"/>
        <w:widowControl/>
        <w:suppressLineNumbers w:val="0"/>
        <w:ind w:left="0" w:firstLine="540"/>
        <w:rPr>
          <w:rFonts w:hint="eastAsia" w:ascii="微软雅黑" w:hAnsi="微软雅黑" w:eastAsia="微软雅黑" w:cs="微软雅黑"/>
          <w:i w:val="0"/>
          <w:iCs w:val="0"/>
          <w:caps w:val="0"/>
          <w:color w:val="000000"/>
          <w:spacing w:val="0"/>
          <w:sz w:val="27"/>
          <w:szCs w:val="27"/>
        </w:rPr>
      </w:pPr>
      <w:bookmarkStart w:id="0" w:name="_GoBack"/>
      <w:bookmarkEnd w:id="0"/>
      <w:r>
        <w:rPr>
          <w:rFonts w:hint="eastAsia" w:ascii="微软雅黑" w:hAnsi="微软雅黑" w:eastAsia="微软雅黑" w:cs="微软雅黑"/>
          <w:i w:val="0"/>
          <w:iCs w:val="0"/>
          <w:caps w:val="0"/>
          <w:color w:val="000000"/>
          <w:spacing w:val="0"/>
          <w:sz w:val="27"/>
          <w:szCs w:val="27"/>
        </w:rPr>
        <w:t>　　需方：(以下简称乙方)</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广元经济技术开发区管理委员会</w:t>
      </w:r>
    </w:p>
    <w:p w14:paraId="3D93CFD8">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供需双方本着平等互利、协商一致的原则，签订本合同，以资双方信守执行。</w:t>
      </w:r>
    </w:p>
    <w:p w14:paraId="7335BD45">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第一条 所需商品清单</w:t>
      </w:r>
    </w:p>
    <w:p w14:paraId="7B25F2DD">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第二条 商品质量标准</w:t>
      </w:r>
    </w:p>
    <w:p w14:paraId="2F63D2D9">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商品质量标准</w:t>
      </w:r>
      <w:r>
        <w:rPr>
          <w:rFonts w:hint="eastAsia" w:ascii="微软雅黑" w:hAnsi="微软雅黑" w:eastAsia="微软雅黑" w:cs="微软雅黑"/>
          <w:i w:val="0"/>
          <w:iCs w:val="0"/>
          <w:caps w:val="0"/>
          <w:color w:val="000000"/>
          <w:spacing w:val="0"/>
          <w:sz w:val="27"/>
          <w:szCs w:val="27"/>
          <w:lang w:eastAsia="zh-CN"/>
        </w:rPr>
        <w:t>符合国家相关质量</w:t>
      </w:r>
      <w:r>
        <w:rPr>
          <w:rFonts w:hint="eastAsia" w:ascii="微软雅黑" w:hAnsi="微软雅黑" w:eastAsia="微软雅黑" w:cs="微软雅黑"/>
          <w:i w:val="0"/>
          <w:iCs w:val="0"/>
          <w:caps w:val="0"/>
          <w:color w:val="000000"/>
          <w:spacing w:val="0"/>
          <w:sz w:val="27"/>
          <w:szCs w:val="27"/>
        </w:rPr>
        <w:t>标准：</w:t>
      </w:r>
    </w:p>
    <w:p w14:paraId="4A562E6B">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vertAlign w:val="baseline"/>
        </w:rPr>
      </w:pPr>
      <w:r>
        <w:rPr>
          <w:rFonts w:hint="eastAsia" w:ascii="微软雅黑" w:hAnsi="微软雅黑" w:eastAsia="微软雅黑" w:cs="微软雅黑"/>
          <w:i w:val="0"/>
          <w:iCs w:val="0"/>
          <w:caps w:val="0"/>
          <w:color w:val="000000"/>
          <w:spacing w:val="0"/>
          <w:sz w:val="27"/>
          <w:szCs w:val="27"/>
        </w:rPr>
        <w:t>　　第三条 商品单价及合同总金额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576"/>
        <w:gridCol w:w="1170"/>
        <w:gridCol w:w="1050"/>
        <w:gridCol w:w="1260"/>
        <w:gridCol w:w="1485"/>
      </w:tblGrid>
      <w:tr w14:paraId="52D1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8500278">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lang w:eastAsia="zh-CN"/>
              </w:rPr>
            </w:pPr>
            <w:r>
              <w:rPr>
                <w:rFonts w:hint="eastAsia" w:ascii="微软雅黑" w:hAnsi="微软雅黑" w:eastAsia="微软雅黑" w:cs="微软雅黑"/>
                <w:i w:val="0"/>
                <w:iCs w:val="0"/>
                <w:caps w:val="0"/>
                <w:color w:val="000000"/>
                <w:spacing w:val="0"/>
                <w:sz w:val="27"/>
                <w:szCs w:val="27"/>
                <w:vertAlign w:val="baseline"/>
                <w:lang w:eastAsia="zh-CN"/>
              </w:rPr>
              <w:t>序号</w:t>
            </w:r>
          </w:p>
        </w:tc>
        <w:tc>
          <w:tcPr>
            <w:tcW w:w="1576" w:type="dxa"/>
          </w:tcPr>
          <w:p w14:paraId="34223698">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lang w:eastAsia="zh-CN"/>
              </w:rPr>
            </w:pPr>
            <w:r>
              <w:rPr>
                <w:rFonts w:hint="eastAsia" w:ascii="微软雅黑" w:hAnsi="微软雅黑" w:eastAsia="微软雅黑" w:cs="微软雅黑"/>
                <w:i w:val="0"/>
                <w:iCs w:val="0"/>
                <w:caps w:val="0"/>
                <w:color w:val="000000"/>
                <w:spacing w:val="0"/>
                <w:sz w:val="27"/>
                <w:szCs w:val="27"/>
                <w:vertAlign w:val="baseline"/>
                <w:lang w:eastAsia="zh-CN"/>
              </w:rPr>
              <w:t>品类</w:t>
            </w:r>
          </w:p>
        </w:tc>
        <w:tc>
          <w:tcPr>
            <w:tcW w:w="1170" w:type="dxa"/>
          </w:tcPr>
          <w:p w14:paraId="7F291D46">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lang w:eastAsia="zh-CN"/>
              </w:rPr>
            </w:pPr>
            <w:r>
              <w:rPr>
                <w:rFonts w:hint="eastAsia" w:ascii="微软雅黑" w:hAnsi="微软雅黑" w:eastAsia="微软雅黑" w:cs="微软雅黑"/>
                <w:i w:val="0"/>
                <w:iCs w:val="0"/>
                <w:caps w:val="0"/>
                <w:color w:val="000000"/>
                <w:spacing w:val="0"/>
                <w:sz w:val="27"/>
                <w:szCs w:val="27"/>
                <w:vertAlign w:val="baseline"/>
                <w:lang w:eastAsia="zh-CN"/>
              </w:rPr>
              <w:t>型号</w:t>
            </w:r>
          </w:p>
        </w:tc>
        <w:tc>
          <w:tcPr>
            <w:tcW w:w="1050" w:type="dxa"/>
          </w:tcPr>
          <w:p w14:paraId="50110751">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lang w:eastAsia="zh-CN"/>
              </w:rPr>
            </w:pPr>
            <w:r>
              <w:rPr>
                <w:rFonts w:hint="eastAsia" w:ascii="微软雅黑" w:hAnsi="微软雅黑" w:eastAsia="微软雅黑" w:cs="微软雅黑"/>
                <w:i w:val="0"/>
                <w:iCs w:val="0"/>
                <w:caps w:val="0"/>
                <w:color w:val="000000"/>
                <w:spacing w:val="0"/>
                <w:sz w:val="27"/>
                <w:szCs w:val="27"/>
                <w:vertAlign w:val="baseline"/>
                <w:lang w:eastAsia="zh-CN"/>
              </w:rPr>
              <w:t>数量</w:t>
            </w:r>
          </w:p>
        </w:tc>
        <w:tc>
          <w:tcPr>
            <w:tcW w:w="1260" w:type="dxa"/>
          </w:tcPr>
          <w:p w14:paraId="27FD308B">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lang w:eastAsia="zh-CN"/>
              </w:rPr>
            </w:pPr>
            <w:r>
              <w:rPr>
                <w:rFonts w:hint="eastAsia" w:ascii="微软雅黑" w:hAnsi="微软雅黑" w:eastAsia="微软雅黑" w:cs="微软雅黑"/>
                <w:i w:val="0"/>
                <w:iCs w:val="0"/>
                <w:caps w:val="0"/>
                <w:color w:val="000000"/>
                <w:spacing w:val="0"/>
                <w:sz w:val="27"/>
                <w:szCs w:val="27"/>
                <w:vertAlign w:val="baseline"/>
                <w:lang w:eastAsia="zh-CN"/>
              </w:rPr>
              <w:t>单价</w:t>
            </w:r>
          </w:p>
        </w:tc>
        <w:tc>
          <w:tcPr>
            <w:tcW w:w="1485" w:type="dxa"/>
          </w:tcPr>
          <w:p w14:paraId="2B5B4423">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lang w:eastAsia="zh-CN"/>
              </w:rPr>
            </w:pPr>
            <w:r>
              <w:rPr>
                <w:rFonts w:hint="eastAsia" w:ascii="微软雅黑" w:hAnsi="微软雅黑" w:eastAsia="微软雅黑" w:cs="微软雅黑"/>
                <w:i w:val="0"/>
                <w:iCs w:val="0"/>
                <w:caps w:val="0"/>
                <w:color w:val="000000"/>
                <w:spacing w:val="0"/>
                <w:sz w:val="27"/>
                <w:szCs w:val="27"/>
                <w:vertAlign w:val="baseline"/>
                <w:lang w:eastAsia="zh-CN"/>
              </w:rPr>
              <w:t>金额</w:t>
            </w:r>
          </w:p>
        </w:tc>
      </w:tr>
      <w:tr w14:paraId="4081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5DFFF2E">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1</w:t>
            </w:r>
          </w:p>
        </w:tc>
        <w:tc>
          <w:tcPr>
            <w:tcW w:w="1576" w:type="dxa"/>
          </w:tcPr>
          <w:p w14:paraId="3FE64108">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lang w:eastAsia="zh-CN"/>
              </w:rPr>
            </w:pPr>
            <w:r>
              <w:rPr>
                <w:rFonts w:hint="eastAsia" w:ascii="微软雅黑" w:hAnsi="微软雅黑" w:eastAsia="微软雅黑" w:cs="微软雅黑"/>
                <w:i w:val="0"/>
                <w:iCs w:val="0"/>
                <w:caps w:val="0"/>
                <w:color w:val="000000"/>
                <w:spacing w:val="0"/>
                <w:sz w:val="27"/>
                <w:szCs w:val="27"/>
                <w:vertAlign w:val="baseline"/>
                <w:lang w:eastAsia="zh-CN"/>
              </w:rPr>
              <w:t>保温壶</w:t>
            </w:r>
          </w:p>
        </w:tc>
        <w:tc>
          <w:tcPr>
            <w:tcW w:w="1170" w:type="dxa"/>
          </w:tcPr>
          <w:p w14:paraId="5091294A">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rPr>
            </w:pPr>
          </w:p>
        </w:tc>
        <w:tc>
          <w:tcPr>
            <w:tcW w:w="1050" w:type="dxa"/>
          </w:tcPr>
          <w:p w14:paraId="425C2F3E">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rPr>
            </w:pPr>
          </w:p>
        </w:tc>
        <w:tc>
          <w:tcPr>
            <w:tcW w:w="1260" w:type="dxa"/>
          </w:tcPr>
          <w:p w14:paraId="19656355">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rPr>
            </w:pPr>
          </w:p>
        </w:tc>
        <w:tc>
          <w:tcPr>
            <w:tcW w:w="1485" w:type="dxa"/>
          </w:tcPr>
          <w:p w14:paraId="61B314A9">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rPr>
            </w:pPr>
          </w:p>
        </w:tc>
      </w:tr>
      <w:tr w14:paraId="3092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225B3DB">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rPr>
            </w:pPr>
          </w:p>
        </w:tc>
        <w:tc>
          <w:tcPr>
            <w:tcW w:w="1576" w:type="dxa"/>
          </w:tcPr>
          <w:p w14:paraId="790A482D">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lang w:eastAsia="zh-CN"/>
              </w:rPr>
            </w:pPr>
            <w:r>
              <w:rPr>
                <w:rFonts w:hint="eastAsia" w:ascii="微软雅黑" w:hAnsi="微软雅黑" w:eastAsia="微软雅黑" w:cs="微软雅黑"/>
                <w:i w:val="0"/>
                <w:iCs w:val="0"/>
                <w:caps w:val="0"/>
                <w:color w:val="000000"/>
                <w:spacing w:val="0"/>
                <w:sz w:val="27"/>
                <w:szCs w:val="27"/>
                <w:vertAlign w:val="baseline"/>
                <w:lang w:eastAsia="zh-CN"/>
              </w:rPr>
              <w:t>合计</w:t>
            </w:r>
          </w:p>
        </w:tc>
        <w:tc>
          <w:tcPr>
            <w:tcW w:w="4965" w:type="dxa"/>
            <w:gridSpan w:val="4"/>
          </w:tcPr>
          <w:p w14:paraId="527F7AE0">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lang w:eastAsia="zh-CN"/>
              </w:rPr>
            </w:pPr>
            <w:r>
              <w:rPr>
                <w:rFonts w:hint="eastAsia" w:ascii="微软雅黑" w:hAnsi="微软雅黑" w:eastAsia="微软雅黑" w:cs="微软雅黑"/>
                <w:i w:val="0"/>
                <w:iCs w:val="0"/>
                <w:caps w:val="0"/>
                <w:color w:val="000000"/>
                <w:spacing w:val="0"/>
                <w:sz w:val="27"/>
                <w:szCs w:val="27"/>
                <w:vertAlign w:val="baseline"/>
                <w:lang w:eastAsia="zh-CN"/>
              </w:rPr>
              <w:t>大写：</w:t>
            </w:r>
          </w:p>
        </w:tc>
      </w:tr>
    </w:tbl>
    <w:p w14:paraId="1C2539A1">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第四条 交货方式</w:t>
      </w:r>
    </w:p>
    <w:p w14:paraId="6116ECCD">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1.交货时间：</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年</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日。</w:t>
      </w:r>
    </w:p>
    <w:p w14:paraId="563C9657">
      <w:pPr>
        <w:pStyle w:val="3"/>
        <w:keepNext w:val="0"/>
        <w:keepLines w:val="0"/>
        <w:widowControl/>
        <w:suppressLineNumbers w:val="0"/>
        <w:ind w:left="0" w:firstLine="0"/>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000000"/>
          <w:spacing w:val="0"/>
          <w:sz w:val="27"/>
          <w:szCs w:val="27"/>
        </w:rPr>
        <w:t>　　2.交货地点：</w:t>
      </w:r>
      <w:r>
        <w:rPr>
          <w:rFonts w:hint="eastAsia" w:ascii="微软雅黑" w:hAnsi="微软雅黑" w:eastAsia="微软雅黑" w:cs="微软雅黑"/>
          <w:i w:val="0"/>
          <w:iCs w:val="0"/>
          <w:caps w:val="0"/>
          <w:color w:val="000000"/>
          <w:spacing w:val="0"/>
          <w:sz w:val="27"/>
          <w:szCs w:val="27"/>
          <w:u w:val="single"/>
          <w:lang w:val="en-US" w:eastAsia="zh-CN"/>
        </w:rPr>
        <w:t xml:space="preserve">                    </w:t>
      </w:r>
    </w:p>
    <w:p w14:paraId="71BA3130">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3.运输方式：甲方运输。</w:t>
      </w:r>
    </w:p>
    <w:p w14:paraId="19D2D2D7">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第五条 验收方法：按样品规格验收。</w:t>
      </w:r>
    </w:p>
    <w:p w14:paraId="0DD41F68">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第六条 预付货款 :</w:t>
      </w:r>
      <w:r>
        <w:rPr>
          <w:rFonts w:hint="eastAsia" w:ascii="微软雅黑" w:hAnsi="微软雅黑" w:eastAsia="微软雅黑" w:cs="微软雅黑"/>
          <w:i w:val="0"/>
          <w:iCs w:val="0"/>
          <w:caps w:val="0"/>
          <w:color w:val="000000"/>
          <w:spacing w:val="0"/>
          <w:sz w:val="27"/>
          <w:szCs w:val="27"/>
          <w:u w:val="single"/>
          <w:lang w:val="en-US" w:eastAsia="zh-CN"/>
        </w:rPr>
        <w:t xml:space="preserve">       </w:t>
      </w:r>
      <w:r>
        <w:rPr>
          <w:rFonts w:hint="eastAsia" w:ascii="微软雅黑" w:hAnsi="微软雅黑" w:eastAsia="微软雅黑" w:cs="微软雅黑"/>
          <w:i w:val="0"/>
          <w:iCs w:val="0"/>
          <w:caps w:val="0"/>
          <w:color w:val="000000"/>
          <w:spacing w:val="0"/>
          <w:sz w:val="27"/>
          <w:szCs w:val="27"/>
        </w:rPr>
        <w:t>万元(大写：</w:t>
      </w:r>
      <w:r>
        <w:rPr>
          <w:rFonts w:hint="eastAsia" w:ascii="微软雅黑" w:hAnsi="微软雅黑" w:eastAsia="微软雅黑" w:cs="微软雅黑"/>
          <w:i w:val="0"/>
          <w:iCs w:val="0"/>
          <w:caps w:val="0"/>
          <w:color w:val="000000"/>
          <w:spacing w:val="0"/>
          <w:sz w:val="27"/>
          <w:szCs w:val="27"/>
          <w:u w:val="single"/>
          <w:lang w:val="en-US" w:eastAsia="zh-CN"/>
        </w:rPr>
        <w:t xml:space="preserve">               </w:t>
      </w:r>
      <w:r>
        <w:rPr>
          <w:rFonts w:hint="eastAsia" w:ascii="微软雅黑" w:hAnsi="微软雅黑" w:eastAsia="微软雅黑" w:cs="微软雅黑"/>
          <w:i w:val="0"/>
          <w:iCs w:val="0"/>
          <w:caps w:val="0"/>
          <w:color w:val="000000"/>
          <w:spacing w:val="0"/>
          <w:sz w:val="27"/>
          <w:szCs w:val="27"/>
        </w:rPr>
        <w:t>)</w:t>
      </w:r>
    </w:p>
    <w:p w14:paraId="4C0AC069">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第七条 付款日期及结算方式</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年</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日</w:t>
      </w:r>
      <w:r>
        <w:rPr>
          <w:rFonts w:hint="eastAsia" w:ascii="微软雅黑" w:hAnsi="微软雅黑" w:eastAsia="微软雅黑" w:cs="微软雅黑"/>
          <w:i w:val="0"/>
          <w:iCs w:val="0"/>
          <w:caps w:val="0"/>
          <w:color w:val="000000"/>
          <w:spacing w:val="0"/>
          <w:sz w:val="27"/>
          <w:szCs w:val="27"/>
          <w:lang w:eastAsia="zh-CN"/>
        </w:rPr>
        <w:t>一次性</w:t>
      </w:r>
      <w:r>
        <w:rPr>
          <w:rFonts w:hint="eastAsia" w:ascii="微软雅黑" w:hAnsi="微软雅黑" w:eastAsia="微软雅黑" w:cs="微软雅黑"/>
          <w:i w:val="0"/>
          <w:iCs w:val="0"/>
          <w:caps w:val="0"/>
          <w:color w:val="000000"/>
          <w:spacing w:val="0"/>
          <w:sz w:val="27"/>
          <w:szCs w:val="27"/>
        </w:rPr>
        <w:t>付款。</w:t>
      </w:r>
    </w:p>
    <w:p w14:paraId="4172CDD7">
      <w:pPr>
        <w:pStyle w:val="3"/>
        <w:keepNext w:val="0"/>
        <w:keepLines w:val="0"/>
        <w:widowControl/>
        <w:suppressLineNumbers w:val="0"/>
        <w:ind w:left="0" w:firstLine="54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第八条 运输费用负担：甲方承担。</w:t>
      </w:r>
    </w:p>
    <w:p w14:paraId="35B75618">
      <w:pPr>
        <w:pStyle w:val="3"/>
        <w:keepNext w:val="0"/>
        <w:keepLines w:val="0"/>
        <w:widowControl/>
        <w:suppressLineNumbers w:val="0"/>
        <w:ind w:left="0" w:firstLine="54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xml:space="preserve"> 第九条 违约责任</w:t>
      </w:r>
    </w:p>
    <w:p w14:paraId="2FDD787F">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1.需方延付货款或付款后供方无货。使对方造成损失，应偿付对方此批货款总价_10_%的违约金。</w:t>
      </w:r>
    </w:p>
    <w:p w14:paraId="192948AB">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14:paraId="5591F017">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14:paraId="6C58F1B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14:paraId="19875276">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第十二条 当事人一方因不可抗力不能履行合同时，应当及时通知对方，并在合理期限内提供有关机构出具的证明，可以全部或部分免除该方当事人的责任。</w:t>
      </w:r>
    </w:p>
    <w:p w14:paraId="2A1CDEB5">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第十三条 本合同在执行中发生纠纷，签订合同双方不能协商解决时，可向人民法院提出诉讼。</w:t>
      </w:r>
    </w:p>
    <w:p w14:paraId="6E8AD814">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第十四条 合同执行期间，如因故不能履行或需要修改，必须经双方同意，并互相换文或另订合同，方为有效。</w:t>
      </w:r>
    </w:p>
    <w:p w14:paraId="0B4023D3">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甲方(公章)：_________　　　　　　　　乙方(公章)：_________</w:t>
      </w:r>
    </w:p>
    <w:p w14:paraId="0DE63436">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法定代表人(签字)：_________　　　　　法定代表人(签字)：_________</w:t>
      </w:r>
    </w:p>
    <w:p w14:paraId="06268CF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_________年____月____日　　　　　　　_________年____月____日</w:t>
      </w:r>
    </w:p>
    <w:p w14:paraId="4C4A96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40BFA"/>
    <w:rsid w:val="14834123"/>
    <w:rsid w:val="2810627B"/>
    <w:rsid w:val="3EAE3E3D"/>
    <w:rsid w:val="422F7364"/>
    <w:rsid w:val="467428AF"/>
    <w:rsid w:val="4DA50823"/>
    <w:rsid w:val="6B1D005F"/>
    <w:rsid w:val="6D21195D"/>
    <w:rsid w:val="71A3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846</Words>
  <Characters>925</Characters>
  <Lines>0</Lines>
  <Paragraphs>0</Paragraphs>
  <TotalTime>1</TotalTime>
  <ScaleCrop>false</ScaleCrop>
  <LinksUpToDate>false</LinksUpToDate>
  <CharactersWithSpaces>1070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2025-08-04T04:09:00Z</dcterms:created>
  <dc:creator>Administrator</dc:creator>
  <cp:lastModifiedBy>风清炀</cp:lastModifiedBy>
  <dcterms:modified xsi:type="dcterms:W3CDTF">2025-08-04T06:05:18Z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eyJoZGlkIjoiYzBmZDk4MTFkOTFiYWVlNDRiZWI3ZTU5MjFmY2VhMWYiLCJ1c2VySWQiOiIyMjY1NDU2MCJ9</vt:lpwstr>
  </property>
  <property fmtid="{D5CDD505-2E9C-101B-9397-08002B2CF9AE}" pid="4" name="ICV">
    <vt:lpwstr>2E89596AF60F486F8CDCBD753A4F0F8A_12</vt:lpwstr>
  </property>
</Properties>
</file>