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1"/>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Style w:val="11"/>
          <w:rFonts w:hint="default" w:ascii="Times New Roman" w:hAnsi="Times New Roman" w:eastAsia="方正小标宋简体" w:cs="Times New Roman"/>
          <w:b w:val="0"/>
          <w:bCs w:val="0"/>
          <w:sz w:val="44"/>
          <w:szCs w:val="44"/>
          <w:highlight w:val="none"/>
          <w:lang w:val="en-US" w:eastAsia="zh-CN" w:bidi="ar"/>
        </w:rPr>
      </w:pPr>
      <w:r>
        <w:rPr>
          <w:rStyle w:val="11"/>
          <w:rFonts w:hint="default" w:ascii="Times New Roman" w:hAnsi="Times New Roman" w:eastAsia="方正小标宋简体" w:cs="Times New Roman"/>
          <w:b w:val="0"/>
          <w:bCs w:val="0"/>
          <w:sz w:val="44"/>
          <w:szCs w:val="44"/>
          <w:highlight w:val="none"/>
          <w:lang w:val="en-US" w:eastAsia="zh-CN" w:bidi="ar"/>
        </w:rPr>
        <w:t>202</w:t>
      </w:r>
      <w:r>
        <w:rPr>
          <w:rStyle w:val="11"/>
          <w:rFonts w:hint="eastAsia" w:ascii="Times New Roman" w:hAnsi="Times New Roman" w:eastAsia="方正小标宋简体" w:cs="Times New Roman"/>
          <w:b w:val="0"/>
          <w:bCs w:val="0"/>
          <w:sz w:val="44"/>
          <w:szCs w:val="44"/>
          <w:highlight w:val="none"/>
          <w:lang w:val="en-US" w:eastAsia="zh-CN" w:bidi="ar"/>
        </w:rPr>
        <w:t>5</w:t>
      </w:r>
      <w:r>
        <w:rPr>
          <w:rStyle w:val="11"/>
          <w:rFonts w:hint="default" w:ascii="Times New Roman" w:hAnsi="Times New Roman" w:eastAsia="方正小标宋简体" w:cs="Times New Roman"/>
          <w:b w:val="0"/>
          <w:bCs w:val="0"/>
          <w:sz w:val="44"/>
          <w:szCs w:val="44"/>
          <w:highlight w:val="none"/>
          <w:lang w:val="en-US" w:eastAsia="zh-CN" w:bidi="ar"/>
        </w:rPr>
        <w:t>年劳务派遣单位稳岗返还申领总表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Style w:val="12"/>
          <w:rFonts w:ascii="Times New Roman" w:hAnsi="Times New Roman" w:cs="Times New Roman"/>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i w:val="0"/>
          <w:iCs w:val="0"/>
          <w:color w:val="FF0000"/>
          <w:kern w:val="0"/>
          <w:sz w:val="20"/>
          <w:szCs w:val="20"/>
          <w:highlight w:val="none"/>
          <w:u w:val="none"/>
          <w:shd w:val="clear" w:color="auto" w:fill="auto"/>
          <w:lang w:val="en-US" w:eastAsia="zh-CN" w:bidi="ar"/>
        </w:rPr>
      </w:pPr>
      <w:r>
        <w:rPr>
          <w:rStyle w:val="12"/>
          <w:rFonts w:hint="default" w:ascii="Times New Roman" w:hAnsi="Times New Roman" w:cs="Times New Roman"/>
          <w:highlight w:val="none"/>
          <w:shd w:val="clear" w:color="auto" w:fill="auto"/>
          <w:lang w:val="en-US" w:eastAsia="zh-CN" w:bidi="ar"/>
        </w:rPr>
        <w:t>劳务派遣单位名称（盖章）                                              统一社会信用代码：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i w:val="0"/>
          <w:iCs w:val="0"/>
          <w:color w:val="FF0000"/>
          <w:kern w:val="0"/>
          <w:sz w:val="20"/>
          <w:szCs w:val="20"/>
          <w:highlight w:val="none"/>
          <w:u w:val="none"/>
          <w:shd w:val="clear" w:color="auto" w:fill="auto"/>
          <w:lang w:val="en-US" w:eastAsia="zh-CN" w:bidi="ar"/>
        </w:rPr>
      </w:pPr>
      <w:r>
        <w:rPr>
          <w:rFonts w:hint="default" w:ascii="Times New Roman" w:hAnsi="Times New Roman" w:eastAsia="宋体" w:cs="Times New Roman"/>
          <w:i w:val="0"/>
          <w:iCs w:val="0"/>
          <w:color w:val="000000"/>
          <w:kern w:val="0"/>
          <w:sz w:val="20"/>
          <w:szCs w:val="20"/>
          <w:highlight w:val="none"/>
          <w:u w:val="none"/>
          <w:shd w:val="clear" w:color="auto" w:fill="auto"/>
          <w:lang w:val="en-US" w:eastAsia="zh-CN" w:bidi="ar"/>
        </w:rPr>
        <w:t xml:space="preserve">劳务派遣经营许可证有效期至：                                          </w:t>
      </w:r>
      <w:r>
        <w:rPr>
          <w:rFonts w:hint="eastAsia" w:ascii="Times New Roman" w:hAnsi="Times New Roman" w:eastAsia="宋体" w:cs="Times New Roman"/>
          <w:i w:val="0"/>
          <w:iCs w:val="0"/>
          <w:color w:val="000000"/>
          <w:kern w:val="0"/>
          <w:sz w:val="20"/>
          <w:szCs w:val="20"/>
          <w:highlight w:val="none"/>
          <w:u w:val="none"/>
          <w:shd w:val="clear" w:color="auto" w:fill="auto"/>
          <w:lang w:val="en-US" w:eastAsia="zh-CN" w:bidi="ar"/>
        </w:rPr>
        <w:t xml:space="preserve"> </w:t>
      </w:r>
      <w:r>
        <w:rPr>
          <w:rFonts w:hint="default" w:ascii="Times New Roman" w:hAnsi="Times New Roman" w:eastAsia="宋体" w:cs="Times New Roman"/>
          <w:i w:val="0"/>
          <w:iCs w:val="0"/>
          <w:color w:val="000000"/>
          <w:kern w:val="0"/>
          <w:sz w:val="20"/>
          <w:szCs w:val="20"/>
          <w:highlight w:val="none"/>
          <w:u w:val="none"/>
          <w:shd w:val="clear" w:color="auto" w:fill="auto"/>
          <w:lang w:val="en-US" w:eastAsia="zh-CN" w:bidi="ar"/>
        </w:rPr>
        <w:t>社保单位编号：                                         单位：人、元、%</w:t>
      </w:r>
    </w:p>
    <w:tbl>
      <w:tblPr>
        <w:tblStyle w:val="7"/>
        <w:tblW w:w="15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480"/>
        <w:gridCol w:w="2340"/>
        <w:gridCol w:w="1320"/>
        <w:gridCol w:w="1755"/>
        <w:gridCol w:w="1395"/>
        <w:gridCol w:w="1665"/>
        <w:gridCol w:w="5"/>
        <w:gridCol w:w="1573"/>
        <w:gridCol w:w="1407"/>
        <w:gridCol w:w="5"/>
        <w:gridCol w:w="860"/>
        <w:gridCol w:w="1129"/>
        <w:gridCol w:w="5"/>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3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Times New Roman"/>
                <w:i w:val="0"/>
                <w:iCs w:val="0"/>
                <w:color w:val="000000"/>
                <w:sz w:val="20"/>
                <w:szCs w:val="20"/>
                <w:highlight w:val="none"/>
                <w:u w:val="none"/>
              </w:rPr>
            </w:pPr>
            <w:r>
              <w:rPr>
                <w:rStyle w:val="12"/>
                <w:rFonts w:ascii="Times New Roman" w:hAnsi="Times New Roman" w:cs="Times New Roman"/>
                <w:highlight w:val="none"/>
                <w:lang w:val="en-US" w:eastAsia="zh-CN" w:bidi="ar"/>
              </w:rPr>
              <w:t>序号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ascii="Times New Roman" w:hAnsi="Times New Roman" w:cs="Times New Roman"/>
                <w:highlight w:val="none"/>
                <w:lang w:val="en-US" w:eastAsia="zh-CN" w:bidi="ar"/>
              </w:rPr>
            </w:pPr>
            <w:r>
              <w:rPr>
                <w:rStyle w:val="12"/>
                <w:rFonts w:ascii="Times New Roman" w:hAnsi="Times New Roman" w:cs="Times New Roman"/>
                <w:highlight w:val="none"/>
                <w:lang w:val="en-US" w:eastAsia="zh-CN" w:bidi="ar"/>
              </w:rPr>
              <w:t>劳务派遣单位或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Times New Roman"/>
                <w:i w:val="0"/>
                <w:iCs w:val="0"/>
                <w:color w:val="000000"/>
                <w:sz w:val="20"/>
                <w:szCs w:val="20"/>
                <w:highlight w:val="none"/>
                <w:u w:val="none"/>
              </w:rPr>
            </w:pPr>
            <w:r>
              <w:rPr>
                <w:rStyle w:val="12"/>
                <w:rFonts w:ascii="Times New Roman" w:hAnsi="Times New Roman" w:cs="Times New Roman"/>
                <w:highlight w:val="none"/>
                <w:lang w:val="en-US" w:eastAsia="zh-CN" w:bidi="ar"/>
              </w:rPr>
              <w:t>实际用工单位名称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ascii="Times New Roman" w:hAnsi="Times New Roman" w:cs="Times New Roman"/>
                <w:highlight w:val="none"/>
                <w:lang w:val="en-US" w:eastAsia="zh-CN" w:bidi="ar"/>
              </w:rPr>
            </w:pPr>
            <w:r>
              <w:rPr>
                <w:rStyle w:val="12"/>
                <w:rFonts w:ascii="Times New Roman" w:hAnsi="Times New Roman" w:cs="Times New Roman"/>
                <w:highlight w:val="none"/>
                <w:lang w:val="en-US" w:eastAsia="zh-CN" w:bidi="ar"/>
              </w:rPr>
              <w:t>统一社会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Times New Roman"/>
                <w:i w:val="0"/>
                <w:iCs w:val="0"/>
                <w:color w:val="000000"/>
                <w:sz w:val="20"/>
                <w:szCs w:val="20"/>
                <w:highlight w:val="none"/>
                <w:u w:val="none"/>
              </w:rPr>
            </w:pPr>
            <w:r>
              <w:rPr>
                <w:rStyle w:val="12"/>
                <w:rFonts w:ascii="Times New Roman" w:hAnsi="Times New Roman" w:cs="Times New Roman"/>
                <w:highlight w:val="none"/>
                <w:lang w:val="en-US" w:eastAsia="zh-CN" w:bidi="ar"/>
              </w:rPr>
              <w:t>信用代码</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ascii="Times New Roman" w:hAnsi="Times New Roman" w:cs="Times New Roman"/>
                <w:strike w:val="0"/>
                <w:dstrike w:val="0"/>
                <w:color w:val="000000" w:themeColor="text1"/>
                <w:highlight w:val="none"/>
                <w:lang w:val="en-US" w:eastAsia="zh-CN" w:bidi="ar"/>
                <w14:textFill>
                  <w14:solidFill>
                    <w14:schemeClr w14:val="tx1"/>
                  </w14:solidFill>
                </w14:textFill>
              </w:rPr>
            </w:pPr>
            <w:r>
              <w:rPr>
                <w:rStyle w:val="12"/>
                <w:rFonts w:ascii="Times New Roman" w:hAnsi="Times New Roman" w:cs="Times New Roman"/>
                <w:strike w:val="0"/>
                <w:dstrike w:val="0"/>
                <w:color w:val="000000" w:themeColor="text1"/>
                <w:highlight w:val="none"/>
                <w:lang w:val="en-US" w:eastAsia="zh-CN" w:bidi="ar"/>
                <w14:textFill>
                  <w14:solidFill>
                    <w14:schemeClr w14:val="tx1"/>
                  </w14:solidFill>
                </w14:textFill>
              </w:rPr>
              <w:t>开户名称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ascii="Times New Roman" w:hAnsi="Times New Roman" w:cs="Times New Roman"/>
                <w:strike w:val="0"/>
                <w:dstrike w:val="0"/>
                <w:color w:val="000000" w:themeColor="text1"/>
                <w:highlight w:val="none"/>
                <w:lang w:val="en-US" w:eastAsia="zh-CN" w:bidi="ar"/>
                <w14:textFill>
                  <w14:solidFill>
                    <w14:schemeClr w14:val="tx1"/>
                  </w14:solidFill>
                </w14:textFill>
              </w:rPr>
            </w:pPr>
            <w:r>
              <w:rPr>
                <w:rStyle w:val="12"/>
                <w:rFonts w:ascii="Times New Roman" w:hAnsi="Times New Roman" w:cs="Times New Roman"/>
                <w:strike w:val="0"/>
                <w:dstrike w:val="0"/>
                <w:color w:val="000000" w:themeColor="text1"/>
                <w:highlight w:val="none"/>
                <w:lang w:val="en-US" w:eastAsia="zh-CN" w:bidi="ar"/>
                <w14:textFill>
                  <w14:solidFill>
                    <w14:schemeClr w14:val="tx1"/>
                  </w14:solidFill>
                </w14:textFill>
              </w:rPr>
              <w:t>开户银行</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ascii="Times New Roman" w:hAnsi="Times New Roman" w:cs="Times New Roman"/>
                <w:strike w:val="0"/>
                <w:dstrike w:val="0"/>
                <w:color w:val="000000" w:themeColor="text1"/>
                <w:highlight w:val="none"/>
                <w:lang w:val="en-US" w:eastAsia="zh-CN" w:bidi="ar"/>
                <w14:textFill>
                  <w14:solidFill>
                    <w14:schemeClr w14:val="tx1"/>
                  </w14:solidFill>
                </w14:textFill>
              </w:rPr>
            </w:pPr>
            <w:r>
              <w:rPr>
                <w:rStyle w:val="12"/>
                <w:rFonts w:ascii="Times New Roman" w:hAnsi="Times New Roman" w:cs="Times New Roman"/>
                <w:strike w:val="0"/>
                <w:dstrike w:val="0"/>
                <w:color w:val="000000" w:themeColor="text1"/>
                <w:highlight w:val="none"/>
                <w:lang w:val="en-US" w:eastAsia="zh-CN" w:bidi="ar"/>
                <w14:textFill>
                  <w14:solidFill>
                    <w14:schemeClr w14:val="tx1"/>
                  </w14:solidFill>
                </w14:textFill>
              </w:rPr>
              <w:t>银行账号</w:t>
            </w:r>
          </w:p>
        </w:tc>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上年度</w:t>
            </w: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月平均</w:t>
            </w:r>
            <w:r>
              <w:rPr>
                <w:rFonts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参保缴费人数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上年度缴纳失业保险费总额</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ascii="Times New Roman" w:hAnsi="Times New Roman" w:cs="Times New Roman"/>
                <w:highlight w:val="none"/>
                <w:lang w:val="en-US" w:eastAsia="zh-CN" w:bidi="ar"/>
              </w:rPr>
            </w:pPr>
            <w:r>
              <w:rPr>
                <w:rStyle w:val="12"/>
                <w:rFonts w:ascii="Times New Roman" w:hAnsi="Times New Roman" w:cs="Times New Roman"/>
                <w:highlight w:val="none"/>
                <w:lang w:val="en-US" w:eastAsia="zh-CN" w:bidi="ar"/>
              </w:rPr>
              <w:t>返还</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Times New Roman"/>
                <w:i w:val="0"/>
                <w:iCs w:val="0"/>
                <w:color w:val="000000"/>
                <w:sz w:val="20"/>
                <w:szCs w:val="20"/>
                <w:highlight w:val="none"/>
                <w:u w:val="none"/>
              </w:rPr>
            </w:pPr>
            <w:r>
              <w:rPr>
                <w:rStyle w:val="12"/>
                <w:rFonts w:hint="default" w:ascii="Times New Roman" w:hAnsi="Times New Roman" w:cs="Times New Roman"/>
                <w:highlight w:val="none"/>
                <w:lang w:val="en-US" w:eastAsia="zh-CN" w:bidi="ar"/>
              </w:rPr>
              <w:t>比例</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2"/>
                <w:rFonts w:ascii="Times New Roman" w:hAnsi="Times New Roman" w:cs="Times New Roman"/>
                <w:highlight w:val="none"/>
                <w:lang w:val="en-US" w:eastAsia="zh-CN" w:bidi="ar"/>
              </w:rPr>
            </w:pPr>
            <w:r>
              <w:rPr>
                <w:rStyle w:val="12"/>
                <w:rFonts w:ascii="Times New Roman" w:hAnsi="Times New Roman" w:cs="Times New Roman"/>
                <w:highlight w:val="none"/>
                <w:lang w:val="en-US" w:eastAsia="zh-CN" w:bidi="ar"/>
              </w:rPr>
              <w:t>申请稳岗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Times New Roman"/>
                <w:i w:val="0"/>
                <w:iCs w:val="0"/>
                <w:color w:val="000000"/>
                <w:sz w:val="20"/>
                <w:szCs w:val="20"/>
                <w:highlight w:val="none"/>
                <w:u w:val="none"/>
              </w:rPr>
            </w:pPr>
            <w:r>
              <w:rPr>
                <w:rStyle w:val="12"/>
                <w:rFonts w:ascii="Times New Roman" w:hAnsi="Times New Roman" w:cs="Times New Roman"/>
                <w:highlight w:val="none"/>
                <w:lang w:val="en-US" w:eastAsia="zh-CN" w:bidi="ar"/>
              </w:rPr>
              <w:t>返还金额</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Times New Roman"/>
                <w:i w:val="0"/>
                <w:iCs w:val="0"/>
                <w:color w:val="000000"/>
                <w:sz w:val="20"/>
                <w:szCs w:val="20"/>
                <w:highlight w:val="none"/>
                <w:u w:val="none"/>
              </w:rPr>
            </w:pPr>
            <w:r>
              <w:rPr>
                <w:rStyle w:val="12"/>
                <w:rFonts w:ascii="Times New Roman" w:hAnsi="Times New Roman" w:cs="Times New Roman"/>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1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 xml:space="preserve">1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eastAsiaTheme="minorEastAsia"/>
                <w:i w:val="0"/>
                <w:iCs w:val="0"/>
                <w:color w:val="000000" w:themeColor="text1"/>
                <w:sz w:val="18"/>
                <w:szCs w:val="18"/>
                <w:highlight w:val="none"/>
                <w:u w:val="none"/>
                <w:lang w:val="en-US" w:eastAsia="zh-CN"/>
                <w14:textFill>
                  <w14:solidFill>
                    <w14:schemeClr w14:val="tx1"/>
                  </w14:solidFill>
                </w14:textFill>
              </w:rPr>
            </w:pPr>
            <w:bookmarkStart w:id="0" w:name="_GoBack"/>
            <w:bookmarkEnd w:id="0"/>
            <w:r>
              <w:rPr>
                <w:rFonts w:hint="default" w:ascii="Times New Roman" w:hAnsi="Times New Roman" w:cs="Times New Roman"/>
                <w:sz w:val="18"/>
                <w:szCs w:val="18"/>
                <w:highlight w:val="none"/>
                <w:lang w:val="en-US" w:eastAsia="zh-CN"/>
              </w:rPr>
              <w:t>劳务派遣单位（自有员工）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strike/>
                <w:dstrike w:val="0"/>
                <w:color w:val="4874CB" w:themeColor="accent1"/>
                <w:sz w:val="22"/>
                <w:szCs w:val="22"/>
                <w:highlight w:val="none"/>
                <w:u w:val="none"/>
                <w14:textFill>
                  <w14:solidFill>
                    <w14:schemeClr w14:val="accent1"/>
                  </w14:solidFill>
                </w14:textFill>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strike/>
                <w:dstrike w:val="0"/>
                <w:color w:val="4874CB" w:themeColor="accent1"/>
                <w:sz w:val="22"/>
                <w:szCs w:val="22"/>
                <w:highlight w:val="none"/>
                <w:u w:val="none"/>
                <w14:textFill>
                  <w14:solidFill>
                    <w14:schemeClr w14:val="accent1"/>
                  </w14:solidFill>
                </w14:textFill>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strike/>
                <w:dstrike w:val="0"/>
                <w:color w:val="4874CB" w:themeColor="accent1"/>
                <w:sz w:val="22"/>
                <w:szCs w:val="22"/>
                <w:highlight w:val="none"/>
                <w:u w:val="none"/>
                <w14:textFill>
                  <w14:solidFill>
                    <w14:schemeClr w14:val="accent1"/>
                  </w14:solidFill>
                </w14:textFill>
              </w:rPr>
            </w:pPr>
          </w:p>
        </w:tc>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9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 xml:space="preserve">2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Style w:val="12"/>
                <w:rFonts w:ascii="Times New Roman" w:hAnsi="Times New Roman" w:cs="Times New Roman"/>
                <w:color w:val="000000" w:themeColor="text1"/>
                <w:sz w:val="18"/>
                <w:szCs w:val="18"/>
                <w:highlight w:val="none"/>
                <w:lang w:val="en-US" w:eastAsia="zh-CN" w:bidi="ar"/>
                <w14:textFill>
                  <w14:solidFill>
                    <w14:schemeClr w14:val="tx1"/>
                  </w14:solidFill>
                </w14:textFill>
              </w:rPr>
              <w:t>**公司</w:t>
            </w:r>
            <w:r>
              <w:rPr>
                <w:rStyle w:val="12"/>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t>（</w:t>
            </w:r>
            <w:r>
              <w:rPr>
                <w:rStyle w:val="12"/>
                <w:rFonts w:ascii="Times New Roman" w:hAnsi="Times New Roman" w:cs="Times New Roman"/>
                <w:color w:val="000000" w:themeColor="text1"/>
                <w:sz w:val="18"/>
                <w:szCs w:val="18"/>
                <w:highlight w:val="none"/>
                <w:lang w:val="en-US" w:eastAsia="zh-CN" w:bidi="ar"/>
                <w14:textFill>
                  <w14:solidFill>
                    <w14:schemeClr w14:val="tx1"/>
                  </w14:solidFill>
                </w14:textFill>
              </w:rPr>
              <w:t>实际用工单位</w:t>
            </w:r>
            <w:r>
              <w:rPr>
                <w:rStyle w:val="12"/>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t>不含机关事业单位）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strike/>
                <w:dstrike w:val="0"/>
                <w:color w:val="4874CB" w:themeColor="accent1"/>
                <w:sz w:val="22"/>
                <w:szCs w:val="22"/>
                <w:highlight w:val="none"/>
                <w:u w:val="none"/>
                <w14:textFill>
                  <w14:solidFill>
                    <w14:schemeClr w14:val="accent1"/>
                  </w14:solidFill>
                </w14:textFill>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strike/>
                <w:dstrike w:val="0"/>
                <w:color w:val="4874CB" w:themeColor="accent1"/>
                <w:sz w:val="22"/>
                <w:szCs w:val="22"/>
                <w:highlight w:val="none"/>
                <w:u w:val="none"/>
                <w14:textFill>
                  <w14:solidFill>
                    <w14:schemeClr w14:val="accent1"/>
                  </w14:solidFill>
                </w14:textFill>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strike/>
                <w:dstrike w:val="0"/>
                <w:color w:val="4874CB" w:themeColor="accent1"/>
                <w:sz w:val="22"/>
                <w:szCs w:val="22"/>
                <w:highlight w:val="none"/>
                <w:u w:val="none"/>
                <w14:textFill>
                  <w14:solidFill>
                    <w14:schemeClr w14:val="accent1"/>
                  </w14:solidFill>
                </w14:textFill>
              </w:rPr>
            </w:pPr>
          </w:p>
        </w:tc>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7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0"/>
                <w:szCs w:val="20"/>
                <w:highlight w:val="none"/>
                <w:u w:val="none"/>
              </w:rPr>
            </w:pPr>
            <w:r>
              <w:rPr>
                <w:rFonts w:ascii="Times New Roman" w:hAnsi="Times New Roman" w:eastAsia="宋体" w:cs="Times New Roman"/>
                <w:i w:val="0"/>
                <w:iCs w:val="0"/>
                <w:color w:val="000000"/>
                <w:kern w:val="0"/>
                <w:sz w:val="20"/>
                <w:szCs w:val="20"/>
                <w:highlight w:val="none"/>
                <w:u w:val="none"/>
                <w:lang w:val="en-US" w:eastAsia="zh-CN" w:bidi="ar"/>
              </w:rPr>
              <w:t xml:space="preserve">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Style w:val="12"/>
                <w:rFonts w:ascii="Times New Roman" w:hAnsi="Times New Roman" w:cs="Times New Roman"/>
                <w:color w:val="000000" w:themeColor="text1"/>
                <w:sz w:val="18"/>
                <w:szCs w:val="18"/>
                <w:highlight w:val="none"/>
                <w:lang w:val="en-US" w:eastAsia="zh-CN" w:bidi="ar"/>
                <w14:textFill>
                  <w14:solidFill>
                    <w14:schemeClr w14:val="tx1"/>
                  </w14:solidFill>
                </w14:textFill>
              </w:rPr>
              <w:t>**公司</w:t>
            </w:r>
            <w:r>
              <w:rPr>
                <w:rStyle w:val="12"/>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t>（</w:t>
            </w:r>
            <w:r>
              <w:rPr>
                <w:rStyle w:val="12"/>
                <w:rFonts w:ascii="Times New Roman" w:hAnsi="Times New Roman" w:cs="Times New Roman"/>
                <w:color w:val="000000" w:themeColor="text1"/>
                <w:sz w:val="18"/>
                <w:szCs w:val="18"/>
                <w:highlight w:val="none"/>
                <w:lang w:val="en-US" w:eastAsia="zh-CN" w:bidi="ar"/>
                <w14:textFill>
                  <w14:solidFill>
                    <w14:schemeClr w14:val="tx1"/>
                  </w14:solidFill>
                </w14:textFill>
              </w:rPr>
              <w:t>实际用工单位</w:t>
            </w:r>
            <w:r>
              <w:rPr>
                <w:rStyle w:val="12"/>
                <w:rFonts w:hint="default" w:ascii="Times New Roman" w:hAnsi="Times New Roman" w:cs="Times New Roman"/>
                <w:color w:val="000000" w:themeColor="text1"/>
                <w:sz w:val="18"/>
                <w:szCs w:val="18"/>
                <w:highlight w:val="none"/>
                <w:lang w:val="en-US" w:eastAsia="zh-CN" w:bidi="ar"/>
                <w14:textFill>
                  <w14:solidFill>
                    <w14:schemeClr w14:val="tx1"/>
                  </w14:solidFill>
                </w14:textFill>
              </w:rPr>
              <w:t>不含机关事业单位）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strike/>
                <w:dstrike w:val="0"/>
                <w:color w:val="4874CB" w:themeColor="accent1"/>
                <w:sz w:val="22"/>
                <w:szCs w:val="22"/>
                <w:highlight w:val="none"/>
                <w:u w:val="none"/>
                <w14:textFill>
                  <w14:solidFill>
                    <w14:schemeClr w14:val="accent1"/>
                  </w14:solidFill>
                </w14:textFill>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strike/>
                <w:dstrike w:val="0"/>
                <w:color w:val="4874CB" w:themeColor="accent1"/>
                <w:sz w:val="22"/>
                <w:szCs w:val="22"/>
                <w:highlight w:val="none"/>
                <w:u w:val="none"/>
                <w14:textFill>
                  <w14:solidFill>
                    <w14:schemeClr w14:val="accent1"/>
                  </w14:solidFill>
                </w14:textFill>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strike/>
                <w:dstrike w:val="0"/>
                <w:color w:val="4874CB" w:themeColor="accent1"/>
                <w:sz w:val="22"/>
                <w:szCs w:val="22"/>
                <w:highlight w:val="none"/>
                <w:u w:val="none"/>
                <w14:textFill>
                  <w14:solidFill>
                    <w14:schemeClr w14:val="accent1"/>
                  </w14:solidFill>
                </w14:textFill>
              </w:rPr>
            </w:pPr>
          </w:p>
        </w:tc>
        <w:tc>
          <w:tcPr>
            <w:tcW w:w="15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1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i w:val="0"/>
                <w:iCs w:val="0"/>
                <w:color w:val="FF0000"/>
                <w:sz w:val="20"/>
                <w:szCs w:val="20"/>
                <w:highlight w:val="none"/>
                <w:u w:val="none"/>
              </w:rPr>
            </w:pPr>
            <w:r>
              <w:rPr>
                <w:rFonts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 xml:space="preserve">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**中心（机关事业单位）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eastAsiaTheme="minorEastAsia"/>
                <w:i w:val="0"/>
                <w:iCs w:val="0"/>
                <w:strike/>
                <w:dstrike w:val="0"/>
                <w:color w:val="4874CB" w:themeColor="accent1"/>
                <w:sz w:val="22"/>
                <w:szCs w:val="22"/>
                <w:highlight w:val="none"/>
                <w:u w:val="none"/>
                <w:lang w:val="en-US" w:eastAsia="zh-CN"/>
                <w14:textFill>
                  <w14:solidFill>
                    <w14:schemeClr w14:val="accent1"/>
                  </w14:solidFill>
                </w14:textFill>
              </w:rPr>
            </w:pPr>
            <w:r>
              <w:rPr>
                <w:rFonts w:hint="default" w:ascii="Times New Roman" w:hAnsi="Times New Roman" w:cs="Times New Roman"/>
                <w:i w:val="0"/>
                <w:iCs w:val="0"/>
                <w:strike/>
                <w:dstrike w:val="0"/>
                <w:color w:val="4874CB" w:themeColor="accent1"/>
                <w:sz w:val="22"/>
                <w:szCs w:val="22"/>
                <w:highlight w:val="none"/>
                <w:u w:val="none"/>
                <w:lang w:val="en-US" w:eastAsia="zh-CN"/>
                <w14:textFill>
                  <w14:solidFill>
                    <w14:schemeClr w14:val="accent1"/>
                  </w14:solidFill>
                </w14:textFill>
              </w:rPr>
              <w:t>-</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eastAsiaTheme="minorEastAsia"/>
                <w:i w:val="0"/>
                <w:iCs w:val="0"/>
                <w:strike/>
                <w:dstrike w:val="0"/>
                <w:color w:val="4874CB" w:themeColor="accent1"/>
                <w:sz w:val="22"/>
                <w:szCs w:val="22"/>
                <w:highlight w:val="none"/>
                <w:u w:val="none"/>
                <w:lang w:val="en-US" w:eastAsia="zh-CN"/>
                <w14:textFill>
                  <w14:solidFill>
                    <w14:schemeClr w14:val="accent1"/>
                  </w14:solidFill>
                </w14:textFill>
              </w:rPr>
            </w:pPr>
            <w:r>
              <w:rPr>
                <w:rFonts w:hint="default" w:ascii="Times New Roman" w:hAnsi="Times New Roman" w:cs="Times New Roman"/>
                <w:i w:val="0"/>
                <w:iCs w:val="0"/>
                <w:strike/>
                <w:dstrike w:val="0"/>
                <w:color w:val="4874CB" w:themeColor="accent1"/>
                <w:sz w:val="22"/>
                <w:szCs w:val="22"/>
                <w:highlight w:val="none"/>
                <w:u w:val="none"/>
                <w:lang w:val="en-US" w:eastAsia="zh-CN"/>
                <w14:textFill>
                  <w14:solidFill>
                    <w14:schemeClr w14:val="accent1"/>
                  </w14:solidFill>
                </w14:textFill>
              </w:rPr>
              <w:t>-</w:t>
            </w:r>
          </w:p>
        </w:tc>
        <w:tc>
          <w:tcPr>
            <w:tcW w:w="1665" w:type="dxa"/>
            <w:tcBorders>
              <w:top w:val="single" w:color="000000" w:sz="4" w:space="0"/>
              <w:left w:val="single" w:color="000000" w:sz="4" w:space="0"/>
              <w:bottom w:val="single" w:color="000000" w:sz="4" w:space="0"/>
              <w:right w:val="single" w:color="auto" w:sz="4" w:space="0"/>
            </w:tcBorders>
            <w:shd w:val="clear" w:color="auto" w:fill="auto"/>
            <w:vAlign w:val="top"/>
          </w:tcPr>
          <w:p>
            <w:pPr>
              <w:jc w:val="center"/>
              <w:rPr>
                <w:rFonts w:hint="default" w:ascii="Times New Roman" w:hAnsi="Times New Roman" w:cs="Times New Roman" w:eastAsiaTheme="minorEastAsia"/>
                <w:i w:val="0"/>
                <w:iCs w:val="0"/>
                <w:strike/>
                <w:dstrike w:val="0"/>
                <w:color w:val="4874CB" w:themeColor="accent1"/>
                <w:sz w:val="22"/>
                <w:szCs w:val="22"/>
                <w:highlight w:val="none"/>
                <w:u w:val="none"/>
                <w:lang w:val="en-US" w:eastAsia="zh-CN"/>
                <w14:textFill>
                  <w14:solidFill>
                    <w14:schemeClr w14:val="accent1"/>
                  </w14:solidFill>
                </w14:textFill>
              </w:rPr>
            </w:pPr>
            <w:r>
              <w:rPr>
                <w:rFonts w:hint="default" w:ascii="Times New Roman" w:hAnsi="Times New Roman" w:cs="Times New Roman"/>
                <w:i w:val="0"/>
                <w:iCs w:val="0"/>
                <w:strike/>
                <w:dstrike w:val="0"/>
                <w:color w:val="4874CB" w:themeColor="accent1"/>
                <w:sz w:val="22"/>
                <w:szCs w:val="22"/>
                <w:highlight w:val="none"/>
                <w:u w:val="none"/>
                <w:lang w:val="en-US" w:eastAsia="zh-CN"/>
                <w14:textFill>
                  <w14:solidFill>
                    <w14:schemeClr w14:val="accent1"/>
                  </w14:solidFill>
                </w14:textFill>
              </w:rPr>
              <w:t>-</w:t>
            </w:r>
          </w:p>
        </w:tc>
        <w:tc>
          <w:tcPr>
            <w:tcW w:w="1578" w:type="dxa"/>
            <w:gridSpan w:val="2"/>
            <w:tcBorders>
              <w:top w:val="single" w:color="000000" w:sz="4" w:space="0"/>
              <w:left w:val="single" w:color="auto" w:sz="4" w:space="0"/>
              <w:bottom w:val="single" w:color="000000" w:sz="4" w:space="0"/>
              <w:right w:val="single" w:color="auto"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1407" w:type="dxa"/>
            <w:tcBorders>
              <w:top w:val="single" w:color="000000" w:sz="4" w:space="0"/>
              <w:left w:val="single" w:color="auto" w:sz="4" w:space="0"/>
              <w:bottom w:val="single" w:color="000000" w:sz="4" w:space="0"/>
              <w:right w:val="single" w:color="auto"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c>
          <w:tcPr>
            <w:tcW w:w="865" w:type="dxa"/>
            <w:gridSpan w:val="2"/>
            <w:tcBorders>
              <w:top w:val="single" w:color="000000" w:sz="4" w:space="0"/>
              <w:left w:val="single" w:color="auto" w:sz="4" w:space="0"/>
              <w:bottom w:val="single" w:color="000000" w:sz="4" w:space="0"/>
              <w:right w:val="single" w:color="auto"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FF0000"/>
                <w:sz w:val="22"/>
                <w:szCs w:val="22"/>
                <w:highlight w:val="none"/>
                <w:u w:val="none"/>
              </w:rPr>
            </w:pPr>
            <w:r>
              <w:rPr>
                <w:rFonts w:hint="default" w:ascii="Times New Roman" w:hAnsi="Times New Roman" w:eastAsia="宋体" w:cs="Times New Roman"/>
                <w:i w:val="0"/>
                <w:iCs w:val="0"/>
                <w:color w:val="FF0000"/>
                <w:kern w:val="0"/>
                <w:sz w:val="22"/>
                <w:szCs w:val="22"/>
                <w:highlight w:val="none"/>
                <w:u w:val="none"/>
                <w:lang w:val="en-US" w:eastAsia="zh-CN" w:bidi="ar"/>
              </w:rPr>
              <w:t>-</w:t>
            </w:r>
          </w:p>
        </w:tc>
        <w:tc>
          <w:tcPr>
            <w:tcW w:w="1129" w:type="dxa"/>
            <w:tcBorders>
              <w:top w:val="single" w:color="000000" w:sz="4" w:space="0"/>
              <w:left w:val="single" w:color="auto" w:sz="4" w:space="0"/>
              <w:bottom w:val="single" w:color="000000" w:sz="4" w:space="0"/>
              <w:right w:val="single" w:color="auto"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FF0000"/>
                <w:sz w:val="22"/>
                <w:szCs w:val="22"/>
                <w:highlight w:val="none"/>
                <w:u w:val="none"/>
              </w:rPr>
            </w:pPr>
            <w:r>
              <w:rPr>
                <w:rFonts w:hint="default" w:ascii="Times New Roman" w:hAnsi="Times New Roman" w:eastAsia="宋体" w:cs="Times New Roman"/>
                <w:i w:val="0"/>
                <w:iCs w:val="0"/>
                <w:color w:val="FF0000"/>
                <w:kern w:val="0"/>
                <w:sz w:val="22"/>
                <w:szCs w:val="22"/>
                <w:highlight w:val="none"/>
                <w:u w:val="none"/>
                <w:lang w:val="en-US" w:eastAsia="zh-CN" w:bidi="ar"/>
              </w:rPr>
              <w:t>-</w:t>
            </w:r>
          </w:p>
        </w:tc>
        <w:tc>
          <w:tcPr>
            <w:tcW w:w="1770" w:type="dxa"/>
            <w:gridSpan w:val="2"/>
            <w:tcBorders>
              <w:top w:val="single" w:color="000000" w:sz="4" w:space="0"/>
              <w:left w:val="single" w:color="auto" w:sz="4" w:space="0"/>
              <w:bottom w:val="single" w:color="000000" w:sz="4" w:space="0"/>
              <w:right w:val="single" w:color="000000" w:sz="4" w:space="0"/>
            </w:tcBorders>
            <w:shd w:val="clear" w:color="auto" w:fill="auto"/>
            <w:vAlign w:val="top"/>
          </w:tcPr>
          <w:p>
            <w:pPr>
              <w:jc w:val="left"/>
              <w:rPr>
                <w:rFonts w:hint="default" w:ascii="Times New Roman" w:hAnsi="Times New Roman" w:cs="Times New Roman"/>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10" w:hRule="atLeast"/>
          <w:jc w:val="center"/>
        </w:trPr>
        <w:tc>
          <w:tcPr>
            <w:tcW w:w="896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default" w:ascii="Times New Roman" w:hAnsi="Times New Roman" w:cs="Times New Roman"/>
                <w:i w:val="0"/>
                <w:iCs w:val="0"/>
                <w:color w:val="000000"/>
                <w:sz w:val="22"/>
                <w:szCs w:val="22"/>
                <w:highlight w:val="none"/>
                <w:u w:val="none"/>
              </w:rPr>
            </w:pPr>
            <w:r>
              <w:rPr>
                <w:rStyle w:val="12"/>
                <w:rFonts w:ascii="Times New Roman" w:hAnsi="Times New Roman" w:cs="Times New Roman"/>
                <w:highlight w:val="none"/>
                <w:lang w:val="en-US" w:eastAsia="zh-CN" w:bidi="ar"/>
              </w:rPr>
              <w:t>合计</w:t>
            </w:r>
            <w:r>
              <w:rPr>
                <w:rStyle w:val="12"/>
                <w:rFonts w:hint="default" w:ascii="Times New Roman" w:hAnsi="Times New Roman" w:cs="Times New Roman"/>
                <w:highlight w:val="none"/>
                <w:lang w:val="en-US" w:eastAsia="zh-CN" w:bidi="ar"/>
              </w:rPr>
              <w:t>：</w:t>
            </w:r>
          </w:p>
        </w:tc>
        <w:tc>
          <w:tcPr>
            <w:tcW w:w="1573" w:type="dxa"/>
            <w:tcBorders>
              <w:top w:val="single" w:color="000000" w:sz="4" w:space="0"/>
              <w:left w:val="single" w:color="auto" w:sz="4" w:space="0"/>
              <w:bottom w:val="single" w:color="000000" w:sz="4" w:space="0"/>
              <w:right w:val="single" w:color="auto" w:sz="4" w:space="0"/>
            </w:tcBorders>
            <w:shd w:val="clear" w:color="auto" w:fill="auto"/>
            <w:vAlign w:val="center"/>
          </w:tcPr>
          <w:p>
            <w:pPr>
              <w:jc w:val="left"/>
              <w:rPr>
                <w:rStyle w:val="12"/>
                <w:rFonts w:ascii="Times New Roman" w:hAnsi="Times New Roman" w:cs="Times New Roman"/>
                <w:highlight w:val="none"/>
                <w:lang w:val="en-US" w:eastAsia="zh-CN" w:bidi="ar"/>
              </w:rPr>
            </w:pPr>
          </w:p>
        </w:tc>
        <w:tc>
          <w:tcPr>
            <w:tcW w:w="1412"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jc w:val="left"/>
              <w:rPr>
                <w:rStyle w:val="12"/>
                <w:rFonts w:ascii="Times New Roman" w:hAnsi="Times New Roman" w:cs="Times New Roman"/>
                <w:highlight w:val="none"/>
                <w:lang w:val="en-US" w:eastAsia="zh-CN" w:bidi="ar"/>
              </w:rPr>
            </w:pPr>
          </w:p>
        </w:tc>
        <w:tc>
          <w:tcPr>
            <w:tcW w:w="860"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Style w:val="12"/>
                <w:rFonts w:ascii="Times New Roman" w:hAnsi="Times New Roman" w:cs="Times New Roman"/>
                <w:highlight w:val="none"/>
                <w:lang w:val="en-US" w:eastAsia="zh-CN" w:bidi="ar"/>
              </w:rPr>
            </w:pPr>
            <w:r>
              <w:rPr>
                <w:rFonts w:hint="default" w:ascii="Times New Roman" w:hAnsi="Times New Roman" w:eastAsia="宋体" w:cs="Times New Roman"/>
                <w:i w:val="0"/>
                <w:iCs w:val="0"/>
                <w:color w:val="FF0000"/>
                <w:kern w:val="0"/>
                <w:sz w:val="22"/>
                <w:szCs w:val="22"/>
                <w:highlight w:val="none"/>
                <w:u w:val="none"/>
                <w:lang w:val="en-US" w:eastAsia="zh-CN" w:bidi="ar"/>
              </w:rPr>
              <w:t>-</w:t>
            </w:r>
          </w:p>
        </w:tc>
        <w:tc>
          <w:tcPr>
            <w:tcW w:w="1134"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jc w:val="left"/>
              <w:rPr>
                <w:rStyle w:val="12"/>
                <w:rFonts w:ascii="Times New Roman" w:hAnsi="Times New Roman" w:cs="Times New Roman"/>
                <w:highlight w:val="none"/>
                <w:lang w:val="en-US" w:eastAsia="zh-CN" w:bidi="ar"/>
              </w:rPr>
            </w:pPr>
          </w:p>
        </w:tc>
        <w:tc>
          <w:tcPr>
            <w:tcW w:w="1765" w:type="dxa"/>
            <w:tcBorders>
              <w:top w:val="single" w:color="auto" w:sz="4" w:space="0"/>
              <w:left w:val="single" w:color="auto" w:sz="4" w:space="0"/>
              <w:bottom w:val="single" w:color="000000" w:sz="4" w:space="0"/>
              <w:right w:val="single" w:color="000000" w:sz="4" w:space="0"/>
            </w:tcBorders>
            <w:shd w:val="clear" w:color="auto" w:fill="auto"/>
            <w:vAlign w:val="center"/>
          </w:tcPr>
          <w:p>
            <w:pPr>
              <w:jc w:val="left"/>
              <w:rPr>
                <w:rStyle w:val="12"/>
                <w:rFonts w:ascii="Times New Roman" w:hAnsi="Times New Roman" w:cs="Times New Roman"/>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3285" w:hRule="atLeast"/>
          <w:jc w:val="center"/>
        </w:trPr>
        <w:tc>
          <w:tcPr>
            <w:tcW w:w="1570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3"/>
                <w:rFonts w:ascii="Times New Roman" w:hAnsi="Times New Roman" w:cs="Times New Roman"/>
                <w:highlight w:val="none"/>
                <w:lang w:val="en-US" w:eastAsia="zh-CN" w:bidi="ar"/>
              </w:rPr>
            </w:pPr>
            <w:r>
              <w:rPr>
                <w:rStyle w:val="13"/>
                <w:rFonts w:ascii="Times New Roman" w:hAnsi="Times New Roman" w:cs="Times New Roman"/>
                <w:highlight w:val="none"/>
                <w:lang w:val="en-US" w:eastAsia="zh-CN" w:bidi="ar"/>
              </w:rPr>
              <w:t>申领承诺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
                <w:rFonts w:ascii="Times New Roman" w:hAnsi="Times New Roman" w:cs="Times New Roman"/>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2"/>
                <w:rFonts w:hint="default" w:ascii="Times New Roman" w:hAnsi="Times New Roman" w:cs="Times New Roman"/>
                <w:highlight w:val="none"/>
                <w:shd w:val="clear" w:color="auto" w:fill="auto"/>
                <w:lang w:val="en-US" w:eastAsia="zh-CN" w:bidi="ar"/>
              </w:rPr>
            </w:pPr>
            <w:r>
              <w:rPr>
                <w:rStyle w:val="12"/>
                <w:rFonts w:hint="default" w:ascii="Times New Roman" w:hAnsi="Times New Roman" w:cs="Times New Roman"/>
                <w:highlight w:val="none"/>
                <w:shd w:val="clear" w:color="auto" w:fill="auto"/>
                <w:lang w:val="en-US" w:eastAsia="zh-CN" w:bidi="ar"/>
              </w:rPr>
              <w:t>本单位承诺：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2"/>
                <w:rFonts w:hint="default" w:ascii="Times New Roman" w:hAnsi="Times New Roman" w:cs="Times New Roman"/>
                <w:highlight w:val="none"/>
                <w:shd w:val="clear" w:color="auto" w:fill="auto"/>
                <w:lang w:val="en-US" w:eastAsia="zh-CN" w:bidi="ar"/>
              </w:rPr>
            </w:pPr>
            <w:r>
              <w:rPr>
                <w:rStyle w:val="12"/>
                <w:rFonts w:hint="default" w:ascii="Times New Roman" w:hAnsi="Times New Roman" w:cs="Times New Roman"/>
                <w:highlight w:val="none"/>
                <w:shd w:val="clear" w:color="auto" w:fill="auto"/>
                <w:lang w:val="en-US" w:eastAsia="zh-CN" w:bidi="ar"/>
              </w:rPr>
              <w:t xml:space="preserve">    本单位属于已取得劳务派遣经营许可证且在有效期限内的劳务派遣单位，代为申请的实际用工单位属于机关事业单位之外的失业保险参保单位，所有员工均有事实劳动关系。我们将按照《四川省人力资源和社会保障厅 四川省财政厅 国家税务总局四川省税务局关于认真做好延续实施失业保险稳岗惠民政策措施有关工作的通知》（川人社规〔2025〕9号）要求，将稳岗返还资金用于职工生活补助、缴纳社会保险费、转岗培训、技能提升培训等稳定就业岗位以及降低生产经营成本支出，不挪作他用。以上信息及其他申报资料均真实有效，如虚报资料骗领资金或违规使用资金，将全额退回并承担一切行政处罚或法律责任。我单位承诺在30个工作日内将代实际用工单位申领的资金全额拨付至实际用工单位，并将拨付凭证及实际用工单位收款凭证提交至申领地失业保险经办机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2"/>
                <w:rFonts w:hint="default" w:ascii="Times New Roman" w:hAnsi="Times New Roman" w:cs="Times New Roman"/>
                <w:highlight w:val="none"/>
                <w:shd w:val="clear" w:color="auto" w:fill="auto"/>
                <w:lang w:val="en-US" w:eastAsia="zh-CN" w:bidi="ar"/>
              </w:rPr>
            </w:pPr>
            <w:r>
              <w:rPr>
                <w:rStyle w:val="12"/>
                <w:rFonts w:hint="default" w:ascii="Times New Roman" w:hAnsi="Times New Roman" w:cs="Times New Roman"/>
                <w:highlight w:val="none"/>
                <w:shd w:val="clear" w:color="auto" w:fill="auto"/>
                <w:lang w:val="en-US" w:eastAsia="zh-CN" w:bidi="ar"/>
              </w:rPr>
              <w:t xml:space="preserve">    特此承诺。</w:t>
            </w:r>
          </w:p>
          <w:p>
            <w:pPr>
              <w:keepNext w:val="0"/>
              <w:keepLines w:val="0"/>
              <w:pageBreakBefore w:val="0"/>
              <w:widowControl w:val="0"/>
              <w:tabs>
                <w:tab w:val="left" w:pos="5409"/>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spacing w:val="0"/>
                <w:w w:val="100"/>
                <w:sz w:val="18"/>
                <w:szCs w:val="18"/>
                <w:highlight w:val="none"/>
                <w:shd w:val="clear" w:color="auto" w:fill="auto"/>
                <w:lang w:val="en-US" w:eastAsia="zh-CN"/>
              </w:rPr>
            </w:pPr>
            <w:r>
              <w:rPr>
                <w:rStyle w:val="12"/>
                <w:rFonts w:hint="default" w:ascii="Times New Roman" w:hAnsi="Times New Roman" w:cs="Times New Roman"/>
                <w:highlight w:val="none"/>
                <w:shd w:val="clear" w:color="auto" w:fill="auto"/>
                <w:lang w:val="en-US" w:eastAsia="zh-CN" w:bidi="ar"/>
              </w:rPr>
              <w:t>劳务派遣单位经办人:                                                                             劳务派遣单位</w:t>
            </w:r>
            <w:r>
              <w:rPr>
                <w:rFonts w:hint="default" w:ascii="Times New Roman" w:hAnsi="Times New Roman" w:eastAsia="宋体" w:cs="Times New Roman"/>
                <w:spacing w:val="0"/>
                <w:w w:val="100"/>
                <w:sz w:val="18"/>
                <w:szCs w:val="18"/>
                <w:highlight w:val="none"/>
                <w:shd w:val="clear" w:color="auto" w:fill="auto"/>
                <w:lang w:val="en-US" w:eastAsia="zh-CN"/>
              </w:rPr>
              <w:t xml:space="preserve">法定代表人（签章）   </w:t>
            </w:r>
          </w:p>
          <w:p>
            <w:pPr>
              <w:keepNext w:val="0"/>
              <w:keepLines w:val="0"/>
              <w:pageBreakBefore w:val="0"/>
              <w:widowControl w:val="0"/>
              <w:tabs>
                <w:tab w:val="left" w:pos="5409"/>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spacing w:val="0"/>
                <w:w w:val="100"/>
                <w:sz w:val="18"/>
                <w:szCs w:val="18"/>
                <w:highlight w:val="none"/>
                <w:shd w:val="clear" w:color="auto" w:fill="auto"/>
                <w:lang w:val="en-US" w:eastAsia="zh-CN"/>
              </w:rPr>
            </w:pPr>
            <w:r>
              <w:rPr>
                <w:rFonts w:hint="default" w:ascii="Times New Roman" w:hAnsi="Times New Roman" w:eastAsia="宋体" w:cs="Times New Roman"/>
                <w:spacing w:val="0"/>
                <w:w w:val="100"/>
                <w:sz w:val="18"/>
                <w:szCs w:val="18"/>
                <w:highlight w:val="none"/>
                <w:shd w:val="clear" w:color="auto" w:fill="auto"/>
                <w:lang w:val="en-US" w:eastAsia="zh-CN"/>
              </w:rPr>
              <w:t xml:space="preserve">                                                                                                                     单位（公章）</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2"/>
                <w:rFonts w:hint="default" w:ascii="Times New Roman" w:hAnsi="Times New Roman" w:cs="Times New Roman"/>
                <w:highlight w:val="none"/>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Times New Roman"/>
                <w:b/>
                <w:bCs/>
                <w:i w:val="0"/>
                <w:iCs w:val="0"/>
                <w:color w:val="000000"/>
                <w:sz w:val="20"/>
                <w:szCs w:val="20"/>
                <w:highlight w:val="none"/>
                <w:u w:val="none"/>
              </w:rPr>
            </w:pPr>
            <w:r>
              <w:rPr>
                <w:rStyle w:val="12"/>
                <w:rFonts w:hint="default" w:ascii="Times New Roman" w:hAnsi="Times New Roman" w:cs="Times New Roman"/>
                <w:highlight w:val="none"/>
                <w:shd w:val="clear" w:color="auto" w:fill="auto"/>
                <w:lang w:val="en-US" w:eastAsia="zh-CN" w:bidi="ar"/>
              </w:rPr>
              <w:t xml:space="preserve">                                                                                                          年          月          日</w:t>
            </w:r>
          </w:p>
        </w:tc>
      </w:tr>
    </w:tbl>
    <w:p>
      <w:pPr>
        <w:keepNext w:val="0"/>
        <w:keepLines w:val="0"/>
        <w:widowControl/>
        <w:suppressLineNumbers w:val="0"/>
        <w:jc w:val="left"/>
        <w:textAlignment w:val="auto"/>
        <w:rPr>
          <w:rStyle w:val="18"/>
          <w:rFonts w:ascii="Times New Roman" w:hAnsi="Times New Roman" w:cs="Times New Roman"/>
          <w:highlight w:val="none"/>
          <w:lang w:val="en-US" w:eastAsia="zh-CN" w:bidi="ar"/>
        </w:rPr>
      </w:pPr>
      <w:r>
        <w:rPr>
          <w:rStyle w:val="18"/>
          <w:rFonts w:ascii="Times New Roman" w:hAnsi="Times New Roman" w:cs="Times New Roman"/>
          <w:highlight w:val="none"/>
          <w:lang w:val="en-US" w:eastAsia="zh-CN" w:bidi="ar"/>
        </w:rPr>
        <w:br w:type="page"/>
      </w:r>
    </w:p>
    <w:p>
      <w:pPr>
        <w:keepNext w:val="0"/>
        <w:keepLines w:val="0"/>
        <w:widowControl/>
        <w:suppressLineNumbers w:val="0"/>
        <w:jc w:val="left"/>
        <w:textAlignment w:val="center"/>
        <w:rPr>
          <w:rStyle w:val="18"/>
          <w:rFonts w:hint="eastAsia" w:ascii="黑体" w:hAnsi="黑体" w:cs="黑体"/>
          <w:highlight w:val="none"/>
          <w:lang w:val="en-US" w:eastAsia="zh-CN" w:bidi="ar"/>
        </w:rPr>
      </w:pPr>
      <w:r>
        <w:rPr>
          <w:rStyle w:val="18"/>
          <w:rFonts w:hint="eastAsia" w:ascii="黑体" w:hAnsi="黑体" w:cs="黑体"/>
          <w:highlight w:val="none"/>
          <w:lang w:val="en-US" w:eastAsia="zh-CN" w:bidi="ar"/>
        </w:rPr>
        <w:t>注：</w:t>
      </w:r>
    </w:p>
    <w:p>
      <w:pPr>
        <w:keepNext w:val="0"/>
        <w:keepLines w:val="0"/>
        <w:widowControl/>
        <w:suppressLineNumbers w:val="0"/>
        <w:jc w:val="left"/>
        <w:textAlignment w:val="center"/>
        <w:rPr>
          <w:rStyle w:val="18"/>
          <w:rFonts w:hint="eastAsia" w:ascii="宋体" w:hAnsi="宋体" w:eastAsia="宋体" w:cs="宋体"/>
          <w:highlight w:val="none"/>
          <w:lang w:val="en-US" w:eastAsia="zh-CN" w:bidi="ar"/>
        </w:rPr>
      </w:pPr>
      <w:r>
        <w:rPr>
          <w:rStyle w:val="18"/>
          <w:rFonts w:hint="eastAsia" w:ascii="宋体" w:hAnsi="宋体" w:eastAsia="宋体" w:cs="宋体"/>
          <w:highlight w:val="none"/>
          <w:lang w:val="en-US" w:eastAsia="zh-CN" w:bidi="ar"/>
        </w:rPr>
        <w:t>1.此表为劳务派遣单位在同一社保账户内服务的实际用工单位申请稳岗返还资金情况表。</w:t>
      </w:r>
    </w:p>
    <w:p>
      <w:pPr>
        <w:keepNext w:val="0"/>
        <w:keepLines w:val="0"/>
        <w:widowControl/>
        <w:suppressLineNumbers w:val="0"/>
        <w:jc w:val="left"/>
        <w:textAlignment w:val="center"/>
        <w:rPr>
          <w:rStyle w:val="18"/>
          <w:rFonts w:hint="eastAsia" w:ascii="宋体" w:hAnsi="宋体" w:eastAsia="宋体" w:cs="宋体"/>
          <w:highlight w:val="none"/>
          <w:lang w:val="en-US" w:eastAsia="zh-CN" w:bidi="ar"/>
        </w:rPr>
      </w:pPr>
      <w:r>
        <w:rPr>
          <w:rStyle w:val="18"/>
          <w:rFonts w:hint="eastAsia" w:ascii="宋体" w:hAnsi="宋体" w:eastAsia="宋体" w:cs="宋体"/>
          <w:highlight w:val="none"/>
          <w:lang w:val="en-US" w:eastAsia="zh-CN" w:bidi="ar"/>
        </w:rPr>
        <w:t>2.“上年度缴纳失业保险费总额”是指上年度劳务派遣单位自有、外包或派遣至实际用工单位员工全年缴纳的失业保险费总额（含单位和个人缴费）。</w:t>
      </w:r>
    </w:p>
    <w:p>
      <w:pPr>
        <w:keepNext w:val="0"/>
        <w:keepLines w:val="0"/>
        <w:widowControl/>
        <w:suppressLineNumbers w:val="0"/>
        <w:jc w:val="left"/>
        <w:textAlignment w:val="center"/>
        <w:rPr>
          <w:rStyle w:val="18"/>
          <w:rFonts w:hint="eastAsia" w:ascii="宋体" w:hAnsi="宋体" w:eastAsia="宋体" w:cs="宋体"/>
          <w:highlight w:val="none"/>
          <w:lang w:val="en-US" w:eastAsia="zh-CN" w:bidi="ar"/>
        </w:rPr>
      </w:pPr>
      <w:r>
        <w:rPr>
          <w:rStyle w:val="18"/>
          <w:rFonts w:hint="eastAsia" w:ascii="宋体" w:hAnsi="宋体" w:eastAsia="宋体" w:cs="宋体"/>
          <w:highlight w:val="none"/>
          <w:lang w:val="en-US" w:eastAsia="zh-CN" w:bidi="ar"/>
        </w:rPr>
        <w:t>3.“返还比例”是指劳务派遣企业是大型企业按企业及其职工上年度实际缴纳失业保险费的30%返还，是中小微企业按60%返还。</w:t>
      </w:r>
    </w:p>
    <w:p>
      <w:pPr>
        <w:keepNext w:val="0"/>
        <w:keepLines w:val="0"/>
        <w:widowControl/>
        <w:suppressLineNumbers w:val="0"/>
        <w:jc w:val="left"/>
        <w:textAlignment w:val="center"/>
        <w:rPr>
          <w:rStyle w:val="18"/>
          <w:rFonts w:hint="eastAsia" w:ascii="宋体" w:hAnsi="宋体" w:eastAsia="宋体" w:cs="宋体"/>
          <w:highlight w:val="none"/>
          <w:lang w:val="en-US" w:eastAsia="zh-CN" w:bidi="ar"/>
        </w:rPr>
      </w:pPr>
      <w:r>
        <w:rPr>
          <w:rStyle w:val="18"/>
          <w:rFonts w:hint="eastAsia" w:ascii="宋体" w:hAnsi="宋体" w:eastAsia="宋体" w:cs="宋体"/>
          <w:highlight w:val="none"/>
          <w:lang w:val="en-US" w:eastAsia="zh-CN" w:bidi="ar"/>
        </w:rPr>
        <w:t>4.劳务派遣单位拨付给实际用人单位稳岗返还资金需专项单笔拨付。劳务派遣单位需在收到稳岗返还资金30个工作日内将代实际用工单位申领的资金拨付至实际用工单位，并将拨付凭证及实际用工单位收款凭证提交至失业保险经办机构。对于未按规定拨付实际用工单位稳岗返还资金、逾期未提交拨付凭证和实际用工单位收款凭证的劳务派遣单位，未划拨资金须退回失业保险基金，且次年不得享受稳岗返还，情节严重的将依法进行查处。</w:t>
      </w:r>
    </w:p>
    <w:p>
      <w:pPr>
        <w:keepNext w:val="0"/>
        <w:keepLines w:val="0"/>
        <w:widowControl/>
        <w:suppressLineNumbers w:val="0"/>
        <w:jc w:val="left"/>
        <w:textAlignment w:val="center"/>
        <w:rPr>
          <w:rStyle w:val="12"/>
          <w:rFonts w:hint="eastAsia" w:ascii="Times New Roman" w:hAnsi="Times New Roman" w:cs="Times New Roman"/>
          <w:highlight w:val="none"/>
          <w:lang w:val="en-US" w:eastAsia="zh-CN" w:bidi="ar"/>
        </w:rPr>
        <w:sectPr>
          <w:footerReference r:id="rId3" w:type="default"/>
          <w:pgSz w:w="16838" w:h="11906" w:orient="landscape"/>
          <w:pgMar w:top="1587" w:right="1474" w:bottom="1474" w:left="1587" w:header="851" w:footer="1417" w:gutter="0"/>
          <w:pgNumType w:fmt="decimal"/>
          <w:cols w:space="0" w:num="1"/>
          <w:rtlGutter w:val="0"/>
          <w:docGrid w:type="lines" w:linePitch="319" w:charSpace="0"/>
        </w:sectPr>
      </w:pPr>
      <w:r>
        <w:rPr>
          <w:rStyle w:val="18"/>
          <w:rFonts w:hint="eastAsia" w:ascii="宋体" w:hAnsi="宋体" w:eastAsia="宋体" w:cs="宋体"/>
          <w:highlight w:val="none"/>
          <w:lang w:val="en-US" w:eastAsia="zh-CN" w:bidi="ar"/>
        </w:rPr>
        <w:t>5.附件1、附件2与附件3内所有信息应相关一致。</w:t>
      </w:r>
    </w:p>
    <w:p>
      <w:pPr>
        <w:keepNext w:val="0"/>
        <w:keepLines w:val="0"/>
        <w:pageBreakBefore w:val="0"/>
        <w:widowControl/>
        <w:numPr>
          <w:ilvl w:val="-1"/>
          <w:numId w:val="0"/>
        </w:numPr>
        <w:kinsoku/>
        <w:wordWrap/>
        <w:overflowPunct w:val="0"/>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kern w:val="2"/>
          <w:sz w:val="21"/>
          <w:szCs w:val="24"/>
          <w:highlight w:val="none"/>
          <w:lang w:val="en-US" w:eastAsia="zh-CN" w:bidi="ar-SA"/>
        </w:rPr>
      </w:pPr>
    </w:p>
    <w:sectPr>
      <w:pgSz w:w="11906" w:h="16838"/>
      <w:pgMar w:top="1701" w:right="1474" w:bottom="1701"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RkNzg1ZGQyMDJlYzEzMDc2YzQxMjEyYmY5ZjIifQ=="/>
  </w:docVars>
  <w:rsids>
    <w:rsidRoot w:val="00172A27"/>
    <w:rsid w:val="00A16424"/>
    <w:rsid w:val="011D4672"/>
    <w:rsid w:val="01730582"/>
    <w:rsid w:val="02D77296"/>
    <w:rsid w:val="03EA4FEC"/>
    <w:rsid w:val="04457DEF"/>
    <w:rsid w:val="04B9496D"/>
    <w:rsid w:val="04E41503"/>
    <w:rsid w:val="05C10129"/>
    <w:rsid w:val="05F03872"/>
    <w:rsid w:val="071F6AB6"/>
    <w:rsid w:val="07603356"/>
    <w:rsid w:val="07B83524"/>
    <w:rsid w:val="07D64E78"/>
    <w:rsid w:val="08BB45BC"/>
    <w:rsid w:val="0BB444D9"/>
    <w:rsid w:val="0CAA2BCC"/>
    <w:rsid w:val="0D1D7279"/>
    <w:rsid w:val="0EA33B28"/>
    <w:rsid w:val="0EA728FC"/>
    <w:rsid w:val="0EC95C60"/>
    <w:rsid w:val="0F144A4C"/>
    <w:rsid w:val="0F580A6C"/>
    <w:rsid w:val="0F5BAD17"/>
    <w:rsid w:val="0F624B50"/>
    <w:rsid w:val="104F3377"/>
    <w:rsid w:val="106B4859"/>
    <w:rsid w:val="11B36D46"/>
    <w:rsid w:val="12DE2A21"/>
    <w:rsid w:val="12E61139"/>
    <w:rsid w:val="1334110F"/>
    <w:rsid w:val="13393A76"/>
    <w:rsid w:val="13710699"/>
    <w:rsid w:val="14E6501B"/>
    <w:rsid w:val="150D43F1"/>
    <w:rsid w:val="15C167CB"/>
    <w:rsid w:val="15DB004C"/>
    <w:rsid w:val="17251C2F"/>
    <w:rsid w:val="18254BDE"/>
    <w:rsid w:val="19A50AC6"/>
    <w:rsid w:val="1A491A28"/>
    <w:rsid w:val="1A4A57A0"/>
    <w:rsid w:val="1A856F45"/>
    <w:rsid w:val="1ABB730A"/>
    <w:rsid w:val="1B8F64B5"/>
    <w:rsid w:val="1BCC0B62"/>
    <w:rsid w:val="1C7B5D96"/>
    <w:rsid w:val="1C9A2A0F"/>
    <w:rsid w:val="1CD26CFB"/>
    <w:rsid w:val="1CE769BB"/>
    <w:rsid w:val="1D8F5E72"/>
    <w:rsid w:val="1DD65CC8"/>
    <w:rsid w:val="1DE8A69C"/>
    <w:rsid w:val="1E110AAE"/>
    <w:rsid w:val="1E37603B"/>
    <w:rsid w:val="1E5E766A"/>
    <w:rsid w:val="1E742418"/>
    <w:rsid w:val="1F400F35"/>
    <w:rsid w:val="1F9E0108"/>
    <w:rsid w:val="1FEC1929"/>
    <w:rsid w:val="20BA7AA8"/>
    <w:rsid w:val="215313DE"/>
    <w:rsid w:val="218E2416"/>
    <w:rsid w:val="219374D3"/>
    <w:rsid w:val="220C5976"/>
    <w:rsid w:val="22941CAE"/>
    <w:rsid w:val="23610EE3"/>
    <w:rsid w:val="23BF2D5B"/>
    <w:rsid w:val="24EC4D70"/>
    <w:rsid w:val="259F4BF2"/>
    <w:rsid w:val="25B40B31"/>
    <w:rsid w:val="25BC4A48"/>
    <w:rsid w:val="26BD27CE"/>
    <w:rsid w:val="270C4509"/>
    <w:rsid w:val="274976A0"/>
    <w:rsid w:val="275D6B12"/>
    <w:rsid w:val="27AD03A5"/>
    <w:rsid w:val="28A10C81"/>
    <w:rsid w:val="28CC23B5"/>
    <w:rsid w:val="298046CF"/>
    <w:rsid w:val="29DD011B"/>
    <w:rsid w:val="2A007C29"/>
    <w:rsid w:val="2A554419"/>
    <w:rsid w:val="2B1020EE"/>
    <w:rsid w:val="2B23070A"/>
    <w:rsid w:val="2BAA42F0"/>
    <w:rsid w:val="2BD50655"/>
    <w:rsid w:val="2BFA5278"/>
    <w:rsid w:val="2D536783"/>
    <w:rsid w:val="2D5743AC"/>
    <w:rsid w:val="2D8F7C42"/>
    <w:rsid w:val="2D9E60D7"/>
    <w:rsid w:val="2DD14B3F"/>
    <w:rsid w:val="2DF13C57"/>
    <w:rsid w:val="2E075A2A"/>
    <w:rsid w:val="2E5B0F11"/>
    <w:rsid w:val="2E8828CE"/>
    <w:rsid w:val="2F2C789A"/>
    <w:rsid w:val="2F432A92"/>
    <w:rsid w:val="2FD1009E"/>
    <w:rsid w:val="2FF65D56"/>
    <w:rsid w:val="30725290"/>
    <w:rsid w:val="314174A5"/>
    <w:rsid w:val="31C51E84"/>
    <w:rsid w:val="31FB0B7D"/>
    <w:rsid w:val="32494863"/>
    <w:rsid w:val="33024A12"/>
    <w:rsid w:val="332901F1"/>
    <w:rsid w:val="33D44600"/>
    <w:rsid w:val="34451687"/>
    <w:rsid w:val="347B2CCE"/>
    <w:rsid w:val="35B244CD"/>
    <w:rsid w:val="365601E0"/>
    <w:rsid w:val="36E42B7E"/>
    <w:rsid w:val="36F7B472"/>
    <w:rsid w:val="37437612"/>
    <w:rsid w:val="375A00EF"/>
    <w:rsid w:val="378C0D4E"/>
    <w:rsid w:val="37BD2A76"/>
    <w:rsid w:val="387E10D5"/>
    <w:rsid w:val="38B73300"/>
    <w:rsid w:val="392F069F"/>
    <w:rsid w:val="39755CE7"/>
    <w:rsid w:val="39B5458C"/>
    <w:rsid w:val="3A6A35C8"/>
    <w:rsid w:val="3ADF1782"/>
    <w:rsid w:val="3C2E4AF5"/>
    <w:rsid w:val="3E5720B6"/>
    <w:rsid w:val="3EA66B99"/>
    <w:rsid w:val="3EAA5C05"/>
    <w:rsid w:val="3F13596F"/>
    <w:rsid w:val="3F84512C"/>
    <w:rsid w:val="3FAE3230"/>
    <w:rsid w:val="401A783F"/>
    <w:rsid w:val="405368AD"/>
    <w:rsid w:val="408C37D3"/>
    <w:rsid w:val="40AA5DB5"/>
    <w:rsid w:val="40B82F0F"/>
    <w:rsid w:val="40E439A9"/>
    <w:rsid w:val="4272256C"/>
    <w:rsid w:val="427F4D9D"/>
    <w:rsid w:val="42B834F6"/>
    <w:rsid w:val="43E7419F"/>
    <w:rsid w:val="443805F4"/>
    <w:rsid w:val="44C25F92"/>
    <w:rsid w:val="44EC107E"/>
    <w:rsid w:val="457F1EF2"/>
    <w:rsid w:val="45967968"/>
    <w:rsid w:val="45A104D0"/>
    <w:rsid w:val="45C85647"/>
    <w:rsid w:val="45D1173C"/>
    <w:rsid w:val="4665733A"/>
    <w:rsid w:val="47160F29"/>
    <w:rsid w:val="477E610B"/>
    <w:rsid w:val="483829C8"/>
    <w:rsid w:val="48D52555"/>
    <w:rsid w:val="4966682E"/>
    <w:rsid w:val="496B4A22"/>
    <w:rsid w:val="4A1C1A3B"/>
    <w:rsid w:val="4A6C2101"/>
    <w:rsid w:val="4AE42F23"/>
    <w:rsid w:val="4B901538"/>
    <w:rsid w:val="4BAE567A"/>
    <w:rsid w:val="4BB61919"/>
    <w:rsid w:val="4BEE4DEB"/>
    <w:rsid w:val="4BF2341E"/>
    <w:rsid w:val="4C4B5121"/>
    <w:rsid w:val="4D471547"/>
    <w:rsid w:val="4D722A68"/>
    <w:rsid w:val="4D7930EC"/>
    <w:rsid w:val="4E164B7B"/>
    <w:rsid w:val="4E23259A"/>
    <w:rsid w:val="4EB75969"/>
    <w:rsid w:val="4ED404A0"/>
    <w:rsid w:val="4EDE6739"/>
    <w:rsid w:val="530D2870"/>
    <w:rsid w:val="53A95E5E"/>
    <w:rsid w:val="53C161BA"/>
    <w:rsid w:val="54710850"/>
    <w:rsid w:val="54AC00EA"/>
    <w:rsid w:val="567A1D3E"/>
    <w:rsid w:val="57080108"/>
    <w:rsid w:val="573214BA"/>
    <w:rsid w:val="575169E3"/>
    <w:rsid w:val="578C2978"/>
    <w:rsid w:val="57C645A0"/>
    <w:rsid w:val="5A114488"/>
    <w:rsid w:val="5A6600CC"/>
    <w:rsid w:val="5A8B6F17"/>
    <w:rsid w:val="5B1213E7"/>
    <w:rsid w:val="5B3409BC"/>
    <w:rsid w:val="5C1B251D"/>
    <w:rsid w:val="5C3842C4"/>
    <w:rsid w:val="5CF36FF6"/>
    <w:rsid w:val="5D032504"/>
    <w:rsid w:val="5D9B0330"/>
    <w:rsid w:val="5DBF3165"/>
    <w:rsid w:val="5E666A10"/>
    <w:rsid w:val="5E9F11E3"/>
    <w:rsid w:val="5F3A0F0C"/>
    <w:rsid w:val="5F3B266B"/>
    <w:rsid w:val="5F585836"/>
    <w:rsid w:val="5F7FBBDF"/>
    <w:rsid w:val="5F996785"/>
    <w:rsid w:val="5FBCD792"/>
    <w:rsid w:val="5FEA0C1D"/>
    <w:rsid w:val="605C00BD"/>
    <w:rsid w:val="608B2F37"/>
    <w:rsid w:val="60F83FBB"/>
    <w:rsid w:val="60F844C9"/>
    <w:rsid w:val="61477910"/>
    <w:rsid w:val="62233ED9"/>
    <w:rsid w:val="62A768B8"/>
    <w:rsid w:val="62B2525D"/>
    <w:rsid w:val="62C95A86"/>
    <w:rsid w:val="62F45A1F"/>
    <w:rsid w:val="63AE35A8"/>
    <w:rsid w:val="64EF4547"/>
    <w:rsid w:val="65A81518"/>
    <w:rsid w:val="665037E9"/>
    <w:rsid w:val="671B1844"/>
    <w:rsid w:val="672950FC"/>
    <w:rsid w:val="673E5311"/>
    <w:rsid w:val="679C6C08"/>
    <w:rsid w:val="67ED1332"/>
    <w:rsid w:val="6840613D"/>
    <w:rsid w:val="698A5B03"/>
    <w:rsid w:val="69C75A92"/>
    <w:rsid w:val="6BFFC610"/>
    <w:rsid w:val="6C376EFF"/>
    <w:rsid w:val="6CFE5C6F"/>
    <w:rsid w:val="6DA24A72"/>
    <w:rsid w:val="6DC742B3"/>
    <w:rsid w:val="6E950D2C"/>
    <w:rsid w:val="6EC66318"/>
    <w:rsid w:val="6EE277B6"/>
    <w:rsid w:val="6F0D1DDF"/>
    <w:rsid w:val="6F4962B6"/>
    <w:rsid w:val="6F775864"/>
    <w:rsid w:val="6FAF4FFE"/>
    <w:rsid w:val="6FB2C384"/>
    <w:rsid w:val="712A4652"/>
    <w:rsid w:val="718801FD"/>
    <w:rsid w:val="71900E5F"/>
    <w:rsid w:val="72347A3D"/>
    <w:rsid w:val="723D47C1"/>
    <w:rsid w:val="72824C4C"/>
    <w:rsid w:val="72E2393D"/>
    <w:rsid w:val="73045661"/>
    <w:rsid w:val="7399699E"/>
    <w:rsid w:val="757E67F1"/>
    <w:rsid w:val="759F5B15"/>
    <w:rsid w:val="75FB0F9D"/>
    <w:rsid w:val="768014A2"/>
    <w:rsid w:val="76DF08BF"/>
    <w:rsid w:val="776C2C31"/>
    <w:rsid w:val="79611369"/>
    <w:rsid w:val="79FA5CDF"/>
    <w:rsid w:val="7B0F1047"/>
    <w:rsid w:val="7B1F628B"/>
    <w:rsid w:val="7B463E2B"/>
    <w:rsid w:val="7BB165E1"/>
    <w:rsid w:val="7C63789C"/>
    <w:rsid w:val="7C794503"/>
    <w:rsid w:val="7CB41EA6"/>
    <w:rsid w:val="7D2A0BC7"/>
    <w:rsid w:val="7DE70B98"/>
    <w:rsid w:val="7E626AF6"/>
    <w:rsid w:val="7EA128FE"/>
    <w:rsid w:val="7EE67801"/>
    <w:rsid w:val="7F710522"/>
    <w:rsid w:val="7F7F695E"/>
    <w:rsid w:val="7FFAEC96"/>
    <w:rsid w:val="A5E90EDA"/>
    <w:rsid w:val="BA7B23C6"/>
    <w:rsid w:val="FBB7913B"/>
    <w:rsid w:val="FE734873"/>
    <w:rsid w:val="FFE6E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 w:type="paragraph" w:customStyle="1" w:styleId="9">
    <w:name w:val="Table Paragraph"/>
    <w:basedOn w:val="1"/>
    <w:qFormat/>
    <w:uiPriority w:val="1"/>
    <w:pPr>
      <w:spacing w:before="88"/>
      <w:ind w:right="8"/>
      <w:jc w:val="center"/>
    </w:pPr>
  </w:style>
  <w:style w:type="table" w:customStyle="1" w:styleId="10">
    <w:name w:val="Table Normal"/>
    <w:semiHidden/>
    <w:unhideWhenUsed/>
    <w:qFormat/>
    <w:uiPriority w:val="2"/>
    <w:tblPr>
      <w:tblCellMar>
        <w:top w:w="0" w:type="dxa"/>
        <w:left w:w="0" w:type="dxa"/>
        <w:bottom w:w="0" w:type="dxa"/>
        <w:right w:w="0" w:type="dxa"/>
      </w:tblCellMar>
    </w:tblPr>
  </w:style>
  <w:style w:type="character" w:customStyle="1" w:styleId="11">
    <w:name w:val="font81"/>
    <w:basedOn w:val="8"/>
    <w:qFormat/>
    <w:uiPriority w:val="0"/>
    <w:rPr>
      <w:rFonts w:ascii="宋体" w:hAnsi="宋体" w:eastAsia="宋体" w:cs="宋体"/>
      <w:b/>
      <w:bCs/>
      <w:color w:val="000000"/>
      <w:sz w:val="50"/>
      <w:szCs w:val="50"/>
      <w:u w:val="none"/>
    </w:rPr>
  </w:style>
  <w:style w:type="character" w:customStyle="1" w:styleId="12">
    <w:name w:val="font41"/>
    <w:basedOn w:val="8"/>
    <w:qFormat/>
    <w:uiPriority w:val="0"/>
    <w:rPr>
      <w:rFonts w:ascii="宋体" w:hAnsi="宋体" w:eastAsia="宋体" w:cs="宋体"/>
      <w:color w:val="000000"/>
      <w:sz w:val="20"/>
      <w:szCs w:val="20"/>
      <w:u w:val="none"/>
    </w:rPr>
  </w:style>
  <w:style w:type="character" w:customStyle="1" w:styleId="13">
    <w:name w:val="font51"/>
    <w:basedOn w:val="8"/>
    <w:qFormat/>
    <w:uiPriority w:val="0"/>
    <w:rPr>
      <w:rFonts w:ascii="宋体" w:hAnsi="宋体" w:eastAsia="宋体" w:cs="宋体"/>
      <w:b/>
      <w:bCs/>
      <w:color w:val="000000"/>
      <w:sz w:val="20"/>
      <w:szCs w:val="20"/>
      <w:u w:val="none"/>
    </w:rPr>
  </w:style>
  <w:style w:type="character" w:customStyle="1" w:styleId="14">
    <w:name w:val="font91"/>
    <w:basedOn w:val="8"/>
    <w:qFormat/>
    <w:uiPriority w:val="0"/>
    <w:rPr>
      <w:rFonts w:hint="default" w:ascii="Arial" w:hAnsi="Arial" w:cs="Arial"/>
      <w:color w:val="000000"/>
      <w:sz w:val="18"/>
      <w:szCs w:val="18"/>
      <w:u w:val="none"/>
    </w:rPr>
  </w:style>
  <w:style w:type="character" w:customStyle="1" w:styleId="15">
    <w:name w:val="font21"/>
    <w:basedOn w:val="8"/>
    <w:qFormat/>
    <w:uiPriority w:val="0"/>
    <w:rPr>
      <w:rFonts w:ascii="宋体" w:hAnsi="宋体" w:eastAsia="宋体" w:cs="宋体"/>
      <w:color w:val="FF0000"/>
      <w:sz w:val="20"/>
      <w:szCs w:val="20"/>
      <w:u w:val="none"/>
    </w:rPr>
  </w:style>
  <w:style w:type="character" w:customStyle="1" w:styleId="16">
    <w:name w:val="font101"/>
    <w:basedOn w:val="8"/>
    <w:qFormat/>
    <w:uiPriority w:val="0"/>
    <w:rPr>
      <w:rFonts w:hint="default" w:ascii="Arial" w:hAnsi="Arial" w:cs="Arial"/>
      <w:color w:val="000000"/>
      <w:sz w:val="22"/>
      <w:szCs w:val="22"/>
      <w:u w:val="none"/>
    </w:rPr>
  </w:style>
  <w:style w:type="character" w:customStyle="1" w:styleId="17">
    <w:name w:val="font111"/>
    <w:basedOn w:val="8"/>
    <w:qFormat/>
    <w:uiPriority w:val="0"/>
    <w:rPr>
      <w:rFonts w:hint="default" w:ascii="Arial" w:hAnsi="Arial" w:cs="Arial"/>
      <w:color w:val="000000"/>
      <w:sz w:val="13"/>
      <w:szCs w:val="13"/>
      <w:u w:val="none"/>
    </w:rPr>
  </w:style>
  <w:style w:type="character" w:customStyle="1" w:styleId="18">
    <w:name w:val="font122"/>
    <w:basedOn w:val="8"/>
    <w:qFormat/>
    <w:uiPriority w:val="0"/>
    <w:rPr>
      <w:rFonts w:ascii="黑体" w:hAnsi="宋体" w:eastAsia="黑体" w:cs="黑体"/>
      <w:color w:val="000000"/>
      <w:sz w:val="20"/>
      <w:szCs w:val="20"/>
      <w:u w:val="none"/>
    </w:rPr>
  </w:style>
  <w:style w:type="character" w:customStyle="1" w:styleId="19">
    <w:name w:val="font31"/>
    <w:basedOn w:val="8"/>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4709</Words>
  <Characters>4888</Characters>
  <Lines>1</Lines>
  <Paragraphs>1</Paragraphs>
  <TotalTime>9</TotalTime>
  <ScaleCrop>false</ScaleCrop>
  <LinksUpToDate>false</LinksUpToDate>
  <CharactersWithSpaces>5769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2024-08-12T13:48:00Z</dcterms:created>
  <dc:creator>123</dc:creator>
  <cp:lastModifiedBy>uos</cp:lastModifiedBy>
  <cp:lastPrinted>2025-08-10T23:36:00Z</cp:lastPrinted>
  <dcterms:modified xsi:type="dcterms:W3CDTF">2025-09-03T17:26:06Z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934A5BE1307A42BA951C1438F675D4B4_13</vt:lpwstr>
  </property>
  <property fmtid="{D5CDD505-2E9C-101B-9397-08002B2CF9AE}" pid="4" name="KSOTemplateDocerSaveRecord">
    <vt:lpwstr>eyJoZGlkIjoiNDIxZjRkNzg1ZGQyMDJlYzEzMDc2YzQxMjEyYmY5ZjIiLCJ1c2VySWQiOiI2ODA1NjYxMTYifQ==</vt:lpwstr>
  </property>
</Properties>
</file>